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8E97D" w14:textId="6B396D24" w:rsidR="00107DC8" w:rsidRDefault="007734CD" w:rsidP="007734CD">
      <w:pPr>
        <w:pStyle w:val="Title"/>
      </w:pPr>
      <w:r>
        <w:t>Ho</w:t>
      </w:r>
      <w:r w:rsidR="004C1E08">
        <w:t>w</w:t>
      </w:r>
      <w:r>
        <w:t xml:space="preserve"> to set up and test a Fulfillment Network (FN) and an Automated Fulfillment Network (AFN)</w:t>
      </w:r>
    </w:p>
    <w:sdt>
      <w:sdtPr>
        <w:id w:val="1936402134"/>
        <w:docPartObj>
          <w:docPartGallery w:val="Table of Contents"/>
          <w:docPartUnique/>
        </w:docPartObj>
      </w:sdtPr>
      <w:sdtEndPr>
        <w:rPr>
          <w:rFonts w:asciiTheme="minorHAnsi" w:eastAsiaTheme="minorHAnsi" w:hAnsiTheme="minorHAnsi" w:cstheme="minorBidi"/>
          <w:b/>
          <w:bCs/>
          <w:noProof/>
          <w:color w:val="auto"/>
          <w:sz w:val="22"/>
          <w:szCs w:val="22"/>
          <w:lang w:bidi="he-IL"/>
        </w:rPr>
      </w:sdtEndPr>
      <w:sdtContent>
        <w:p w14:paraId="57B7D752" w14:textId="2A449C73" w:rsidR="002B467D" w:rsidRDefault="002B467D" w:rsidP="002B467D">
          <w:pPr>
            <w:pStyle w:val="TOCHeading"/>
            <w:numPr>
              <w:ilvl w:val="0"/>
              <w:numId w:val="0"/>
            </w:numPr>
            <w:ind w:left="720"/>
          </w:pPr>
        </w:p>
        <w:p w14:paraId="282749BE" w14:textId="0AE29F50" w:rsidR="004A40FD" w:rsidRDefault="002B467D">
          <w:pPr>
            <w:pStyle w:val="TOC1"/>
            <w:tabs>
              <w:tab w:val="left" w:pos="440"/>
              <w:tab w:val="right" w:leader="dot" w:pos="8630"/>
            </w:tabs>
            <w:rPr>
              <w:rFonts w:eastAsiaTheme="minorEastAsia"/>
              <w:noProof/>
            </w:rPr>
          </w:pPr>
          <w:r>
            <w:fldChar w:fldCharType="begin"/>
          </w:r>
          <w:r>
            <w:instrText xml:space="preserve"> TOC \o "1-3" \h \z \u </w:instrText>
          </w:r>
          <w:r>
            <w:fldChar w:fldCharType="separate"/>
          </w:r>
          <w:hyperlink w:anchor="_Toc88044622" w:history="1">
            <w:r w:rsidR="004A40FD" w:rsidRPr="00A86C66">
              <w:rPr>
                <w:rStyle w:val="Hyperlink"/>
                <w:noProof/>
              </w:rPr>
              <w:t>1.</w:t>
            </w:r>
            <w:r w:rsidR="004A40FD">
              <w:rPr>
                <w:rFonts w:eastAsiaTheme="minorEastAsia"/>
                <w:noProof/>
              </w:rPr>
              <w:tab/>
            </w:r>
            <w:r w:rsidR="004A40FD" w:rsidRPr="00A86C66">
              <w:rPr>
                <w:rStyle w:val="Hyperlink"/>
                <w:noProof/>
              </w:rPr>
              <w:t>Objective</w:t>
            </w:r>
            <w:r w:rsidR="004A40FD">
              <w:rPr>
                <w:noProof/>
                <w:webHidden/>
              </w:rPr>
              <w:tab/>
            </w:r>
            <w:r w:rsidR="004A40FD">
              <w:rPr>
                <w:noProof/>
                <w:webHidden/>
              </w:rPr>
              <w:fldChar w:fldCharType="begin"/>
            </w:r>
            <w:r w:rsidR="004A40FD">
              <w:rPr>
                <w:noProof/>
                <w:webHidden/>
              </w:rPr>
              <w:instrText xml:space="preserve"> PAGEREF _Toc88044622 \h </w:instrText>
            </w:r>
            <w:r w:rsidR="004A40FD">
              <w:rPr>
                <w:noProof/>
                <w:webHidden/>
              </w:rPr>
            </w:r>
            <w:r w:rsidR="004A40FD">
              <w:rPr>
                <w:noProof/>
                <w:webHidden/>
              </w:rPr>
              <w:fldChar w:fldCharType="separate"/>
            </w:r>
            <w:r w:rsidR="004A40FD">
              <w:rPr>
                <w:noProof/>
                <w:webHidden/>
              </w:rPr>
              <w:t>2</w:t>
            </w:r>
            <w:r w:rsidR="004A40FD">
              <w:rPr>
                <w:noProof/>
                <w:webHidden/>
              </w:rPr>
              <w:fldChar w:fldCharType="end"/>
            </w:r>
          </w:hyperlink>
        </w:p>
        <w:p w14:paraId="0644D2B2" w14:textId="5E3DB9F1" w:rsidR="004A40FD" w:rsidRDefault="004A40FD">
          <w:pPr>
            <w:pStyle w:val="TOC1"/>
            <w:tabs>
              <w:tab w:val="left" w:pos="440"/>
              <w:tab w:val="right" w:leader="dot" w:pos="8630"/>
            </w:tabs>
            <w:rPr>
              <w:rFonts w:eastAsiaTheme="minorEastAsia"/>
              <w:noProof/>
            </w:rPr>
          </w:pPr>
          <w:hyperlink w:anchor="_Toc88044623" w:history="1">
            <w:r w:rsidRPr="00A86C66">
              <w:rPr>
                <w:rStyle w:val="Hyperlink"/>
                <w:noProof/>
              </w:rPr>
              <w:t>2.</w:t>
            </w:r>
            <w:r>
              <w:rPr>
                <w:rFonts w:eastAsiaTheme="minorEastAsia"/>
                <w:noProof/>
              </w:rPr>
              <w:tab/>
            </w:r>
            <w:r w:rsidRPr="00A86C66">
              <w:rPr>
                <w:rStyle w:val="Hyperlink"/>
                <w:noProof/>
              </w:rPr>
              <w:t>Setting up the Network</w:t>
            </w:r>
            <w:r>
              <w:rPr>
                <w:noProof/>
                <w:webHidden/>
              </w:rPr>
              <w:tab/>
            </w:r>
            <w:r>
              <w:rPr>
                <w:noProof/>
                <w:webHidden/>
              </w:rPr>
              <w:fldChar w:fldCharType="begin"/>
            </w:r>
            <w:r>
              <w:rPr>
                <w:noProof/>
                <w:webHidden/>
              </w:rPr>
              <w:instrText xml:space="preserve"> PAGEREF _Toc88044623 \h </w:instrText>
            </w:r>
            <w:r>
              <w:rPr>
                <w:noProof/>
                <w:webHidden/>
              </w:rPr>
            </w:r>
            <w:r>
              <w:rPr>
                <w:noProof/>
                <w:webHidden/>
              </w:rPr>
              <w:fldChar w:fldCharType="separate"/>
            </w:r>
            <w:r>
              <w:rPr>
                <w:noProof/>
                <w:webHidden/>
              </w:rPr>
              <w:t>2</w:t>
            </w:r>
            <w:r>
              <w:rPr>
                <w:noProof/>
                <w:webHidden/>
              </w:rPr>
              <w:fldChar w:fldCharType="end"/>
            </w:r>
          </w:hyperlink>
        </w:p>
        <w:p w14:paraId="1953B3E2" w14:textId="1078B5B3" w:rsidR="004A40FD" w:rsidRDefault="004A40FD">
          <w:pPr>
            <w:pStyle w:val="TOC2"/>
            <w:tabs>
              <w:tab w:val="right" w:leader="dot" w:pos="8630"/>
            </w:tabs>
            <w:rPr>
              <w:rFonts w:eastAsiaTheme="minorEastAsia"/>
              <w:noProof/>
            </w:rPr>
          </w:pPr>
          <w:hyperlink w:anchor="_Toc88044624" w:history="1">
            <w:r w:rsidRPr="00A86C66">
              <w:rPr>
                <w:rStyle w:val="Hyperlink"/>
                <w:noProof/>
              </w:rPr>
              <w:t>Shared password</w:t>
            </w:r>
            <w:r>
              <w:rPr>
                <w:noProof/>
                <w:webHidden/>
              </w:rPr>
              <w:tab/>
            </w:r>
            <w:r>
              <w:rPr>
                <w:noProof/>
                <w:webHidden/>
              </w:rPr>
              <w:fldChar w:fldCharType="begin"/>
            </w:r>
            <w:r>
              <w:rPr>
                <w:noProof/>
                <w:webHidden/>
              </w:rPr>
              <w:instrText xml:space="preserve"> PAGEREF _Toc88044624 \h </w:instrText>
            </w:r>
            <w:r>
              <w:rPr>
                <w:noProof/>
                <w:webHidden/>
              </w:rPr>
            </w:r>
            <w:r>
              <w:rPr>
                <w:noProof/>
                <w:webHidden/>
              </w:rPr>
              <w:fldChar w:fldCharType="separate"/>
            </w:r>
            <w:r>
              <w:rPr>
                <w:noProof/>
                <w:webHidden/>
              </w:rPr>
              <w:t>2</w:t>
            </w:r>
            <w:r>
              <w:rPr>
                <w:noProof/>
                <w:webHidden/>
              </w:rPr>
              <w:fldChar w:fldCharType="end"/>
            </w:r>
          </w:hyperlink>
        </w:p>
        <w:p w14:paraId="3B28A7F0" w14:textId="75F1C2CB" w:rsidR="004A40FD" w:rsidRDefault="004A40FD">
          <w:pPr>
            <w:pStyle w:val="TOC2"/>
            <w:tabs>
              <w:tab w:val="right" w:leader="dot" w:pos="8630"/>
            </w:tabs>
            <w:rPr>
              <w:rFonts w:eastAsiaTheme="minorEastAsia"/>
              <w:noProof/>
            </w:rPr>
          </w:pPr>
          <w:hyperlink w:anchor="_Toc88044625" w:history="1">
            <w:r w:rsidRPr="00A86C66">
              <w:rPr>
                <w:rStyle w:val="Hyperlink"/>
                <w:noProof/>
              </w:rPr>
              <w:t>Network Members</w:t>
            </w:r>
            <w:r>
              <w:rPr>
                <w:noProof/>
                <w:webHidden/>
              </w:rPr>
              <w:tab/>
            </w:r>
            <w:r>
              <w:rPr>
                <w:noProof/>
                <w:webHidden/>
              </w:rPr>
              <w:fldChar w:fldCharType="begin"/>
            </w:r>
            <w:r>
              <w:rPr>
                <w:noProof/>
                <w:webHidden/>
              </w:rPr>
              <w:instrText xml:space="preserve"> PAGEREF _Toc88044625 \h </w:instrText>
            </w:r>
            <w:r>
              <w:rPr>
                <w:noProof/>
                <w:webHidden/>
              </w:rPr>
            </w:r>
            <w:r>
              <w:rPr>
                <w:noProof/>
                <w:webHidden/>
              </w:rPr>
              <w:fldChar w:fldCharType="separate"/>
            </w:r>
            <w:r>
              <w:rPr>
                <w:noProof/>
                <w:webHidden/>
              </w:rPr>
              <w:t>2</w:t>
            </w:r>
            <w:r>
              <w:rPr>
                <w:noProof/>
                <w:webHidden/>
              </w:rPr>
              <w:fldChar w:fldCharType="end"/>
            </w:r>
          </w:hyperlink>
        </w:p>
        <w:p w14:paraId="21BF7CEE" w14:textId="1BC7E9B4" w:rsidR="004A40FD" w:rsidRDefault="004A40FD">
          <w:pPr>
            <w:pStyle w:val="TOC3"/>
            <w:tabs>
              <w:tab w:val="right" w:leader="dot" w:pos="8630"/>
            </w:tabs>
            <w:rPr>
              <w:rFonts w:eastAsiaTheme="minorEastAsia"/>
              <w:noProof/>
            </w:rPr>
          </w:pPr>
          <w:hyperlink w:anchor="_Toc88044626" w:history="1">
            <w:r w:rsidRPr="00A86C66">
              <w:rPr>
                <w:rStyle w:val="Hyperlink"/>
                <w:noProof/>
              </w:rPr>
              <w:t>Non NZ members</w:t>
            </w:r>
            <w:r>
              <w:rPr>
                <w:noProof/>
                <w:webHidden/>
              </w:rPr>
              <w:tab/>
            </w:r>
            <w:r>
              <w:rPr>
                <w:noProof/>
                <w:webHidden/>
              </w:rPr>
              <w:fldChar w:fldCharType="begin"/>
            </w:r>
            <w:r>
              <w:rPr>
                <w:noProof/>
                <w:webHidden/>
              </w:rPr>
              <w:instrText xml:space="preserve"> PAGEREF _Toc88044626 \h </w:instrText>
            </w:r>
            <w:r>
              <w:rPr>
                <w:noProof/>
                <w:webHidden/>
              </w:rPr>
            </w:r>
            <w:r>
              <w:rPr>
                <w:noProof/>
                <w:webHidden/>
              </w:rPr>
              <w:fldChar w:fldCharType="separate"/>
            </w:r>
            <w:r>
              <w:rPr>
                <w:noProof/>
                <w:webHidden/>
              </w:rPr>
              <w:t>2</w:t>
            </w:r>
            <w:r>
              <w:rPr>
                <w:noProof/>
                <w:webHidden/>
              </w:rPr>
              <w:fldChar w:fldCharType="end"/>
            </w:r>
          </w:hyperlink>
        </w:p>
        <w:p w14:paraId="4A2868AA" w14:textId="6635D5E5" w:rsidR="004A40FD" w:rsidRDefault="004A40FD">
          <w:pPr>
            <w:pStyle w:val="TOC3"/>
            <w:tabs>
              <w:tab w:val="right" w:leader="dot" w:pos="8630"/>
            </w:tabs>
            <w:rPr>
              <w:rFonts w:eastAsiaTheme="minorEastAsia"/>
              <w:noProof/>
            </w:rPr>
          </w:pPr>
          <w:hyperlink w:anchor="_Toc88044627" w:history="1">
            <w:r w:rsidRPr="00A86C66">
              <w:rPr>
                <w:rStyle w:val="Hyperlink"/>
                <w:noProof/>
              </w:rPr>
              <w:t>NZ Members</w:t>
            </w:r>
            <w:r>
              <w:rPr>
                <w:noProof/>
                <w:webHidden/>
              </w:rPr>
              <w:tab/>
            </w:r>
            <w:r>
              <w:rPr>
                <w:noProof/>
                <w:webHidden/>
              </w:rPr>
              <w:fldChar w:fldCharType="begin"/>
            </w:r>
            <w:r>
              <w:rPr>
                <w:noProof/>
                <w:webHidden/>
              </w:rPr>
              <w:instrText xml:space="preserve"> PAGEREF _Toc88044627 \h </w:instrText>
            </w:r>
            <w:r>
              <w:rPr>
                <w:noProof/>
                <w:webHidden/>
              </w:rPr>
            </w:r>
            <w:r>
              <w:rPr>
                <w:noProof/>
                <w:webHidden/>
              </w:rPr>
              <w:fldChar w:fldCharType="separate"/>
            </w:r>
            <w:r>
              <w:rPr>
                <w:noProof/>
                <w:webHidden/>
              </w:rPr>
              <w:t>3</w:t>
            </w:r>
            <w:r>
              <w:rPr>
                <w:noProof/>
                <w:webHidden/>
              </w:rPr>
              <w:fldChar w:fldCharType="end"/>
            </w:r>
          </w:hyperlink>
        </w:p>
        <w:p w14:paraId="0B441010" w14:textId="02503BC3" w:rsidR="004A40FD" w:rsidRDefault="004A40FD">
          <w:pPr>
            <w:pStyle w:val="TOC2"/>
            <w:tabs>
              <w:tab w:val="right" w:leader="dot" w:pos="8630"/>
            </w:tabs>
            <w:rPr>
              <w:rFonts w:eastAsiaTheme="minorEastAsia"/>
              <w:noProof/>
            </w:rPr>
          </w:pPr>
          <w:hyperlink w:anchor="_Toc88044628" w:history="1">
            <w:r w:rsidRPr="00A86C66">
              <w:rPr>
                <w:rStyle w:val="Hyperlink"/>
                <w:noProof/>
              </w:rPr>
              <w:t>Testing Your Setup</w:t>
            </w:r>
            <w:r>
              <w:rPr>
                <w:noProof/>
                <w:webHidden/>
              </w:rPr>
              <w:tab/>
            </w:r>
            <w:r>
              <w:rPr>
                <w:noProof/>
                <w:webHidden/>
              </w:rPr>
              <w:fldChar w:fldCharType="begin"/>
            </w:r>
            <w:r>
              <w:rPr>
                <w:noProof/>
                <w:webHidden/>
              </w:rPr>
              <w:instrText xml:space="preserve"> PAGEREF _Toc88044628 \h </w:instrText>
            </w:r>
            <w:r>
              <w:rPr>
                <w:noProof/>
                <w:webHidden/>
              </w:rPr>
            </w:r>
            <w:r>
              <w:rPr>
                <w:noProof/>
                <w:webHidden/>
              </w:rPr>
              <w:fldChar w:fldCharType="separate"/>
            </w:r>
            <w:r>
              <w:rPr>
                <w:noProof/>
                <w:webHidden/>
              </w:rPr>
              <w:t>3</w:t>
            </w:r>
            <w:r>
              <w:rPr>
                <w:noProof/>
                <w:webHidden/>
              </w:rPr>
              <w:fldChar w:fldCharType="end"/>
            </w:r>
          </w:hyperlink>
        </w:p>
        <w:p w14:paraId="4D28E22B" w14:textId="13A20099" w:rsidR="004A40FD" w:rsidRDefault="004A40FD">
          <w:pPr>
            <w:pStyle w:val="TOC1"/>
            <w:tabs>
              <w:tab w:val="left" w:pos="440"/>
              <w:tab w:val="right" w:leader="dot" w:pos="8630"/>
            </w:tabs>
            <w:rPr>
              <w:rFonts w:eastAsiaTheme="minorEastAsia"/>
              <w:noProof/>
            </w:rPr>
          </w:pPr>
          <w:hyperlink w:anchor="_Toc88044629" w:history="1">
            <w:r w:rsidRPr="00A86C66">
              <w:rPr>
                <w:rStyle w:val="Hyperlink"/>
                <w:noProof/>
              </w:rPr>
              <w:t>3.</w:t>
            </w:r>
            <w:r>
              <w:rPr>
                <w:rFonts w:eastAsiaTheme="minorEastAsia"/>
                <w:noProof/>
              </w:rPr>
              <w:tab/>
            </w:r>
            <w:r w:rsidRPr="00A86C66">
              <w:rPr>
                <w:rStyle w:val="Hyperlink"/>
                <w:noProof/>
              </w:rPr>
              <w:t>Setting up the Sharing of Users</w:t>
            </w:r>
            <w:r>
              <w:rPr>
                <w:noProof/>
                <w:webHidden/>
              </w:rPr>
              <w:tab/>
            </w:r>
            <w:r>
              <w:rPr>
                <w:noProof/>
                <w:webHidden/>
              </w:rPr>
              <w:fldChar w:fldCharType="begin"/>
            </w:r>
            <w:r>
              <w:rPr>
                <w:noProof/>
                <w:webHidden/>
              </w:rPr>
              <w:instrText xml:space="preserve"> PAGEREF _Toc88044629 \h </w:instrText>
            </w:r>
            <w:r>
              <w:rPr>
                <w:noProof/>
                <w:webHidden/>
              </w:rPr>
            </w:r>
            <w:r>
              <w:rPr>
                <w:noProof/>
                <w:webHidden/>
              </w:rPr>
              <w:fldChar w:fldCharType="separate"/>
            </w:r>
            <w:r>
              <w:rPr>
                <w:noProof/>
                <w:webHidden/>
              </w:rPr>
              <w:t>3</w:t>
            </w:r>
            <w:r>
              <w:rPr>
                <w:noProof/>
                <w:webHidden/>
              </w:rPr>
              <w:fldChar w:fldCharType="end"/>
            </w:r>
          </w:hyperlink>
        </w:p>
        <w:p w14:paraId="347979D7" w14:textId="60344B18" w:rsidR="004A40FD" w:rsidRDefault="004A40FD">
          <w:pPr>
            <w:pStyle w:val="TOC2"/>
            <w:tabs>
              <w:tab w:val="right" w:leader="dot" w:pos="8630"/>
            </w:tabs>
            <w:rPr>
              <w:rFonts w:eastAsiaTheme="minorEastAsia"/>
              <w:noProof/>
            </w:rPr>
          </w:pPr>
          <w:hyperlink w:anchor="_Toc88044630" w:history="1">
            <w:r w:rsidRPr="00A86C66">
              <w:rPr>
                <w:rStyle w:val="Hyperlink"/>
                <w:noProof/>
              </w:rPr>
              <w:t>Linked Account Rules</w:t>
            </w:r>
            <w:r>
              <w:rPr>
                <w:noProof/>
                <w:webHidden/>
              </w:rPr>
              <w:tab/>
            </w:r>
            <w:r>
              <w:rPr>
                <w:noProof/>
                <w:webHidden/>
              </w:rPr>
              <w:fldChar w:fldCharType="begin"/>
            </w:r>
            <w:r>
              <w:rPr>
                <w:noProof/>
                <w:webHidden/>
              </w:rPr>
              <w:instrText xml:space="preserve"> PAGEREF _Toc88044630 \h </w:instrText>
            </w:r>
            <w:r>
              <w:rPr>
                <w:noProof/>
                <w:webHidden/>
              </w:rPr>
            </w:r>
            <w:r>
              <w:rPr>
                <w:noProof/>
                <w:webHidden/>
              </w:rPr>
              <w:fldChar w:fldCharType="separate"/>
            </w:r>
            <w:r>
              <w:rPr>
                <w:noProof/>
                <w:webHidden/>
              </w:rPr>
              <w:t>3</w:t>
            </w:r>
            <w:r>
              <w:rPr>
                <w:noProof/>
                <w:webHidden/>
              </w:rPr>
              <w:fldChar w:fldCharType="end"/>
            </w:r>
          </w:hyperlink>
        </w:p>
        <w:p w14:paraId="33440E5D" w14:textId="0852DA6F" w:rsidR="004A40FD" w:rsidRDefault="004A40FD">
          <w:pPr>
            <w:pStyle w:val="TOC2"/>
            <w:tabs>
              <w:tab w:val="right" w:leader="dot" w:pos="8630"/>
            </w:tabs>
            <w:rPr>
              <w:rFonts w:eastAsiaTheme="minorEastAsia"/>
              <w:noProof/>
            </w:rPr>
          </w:pPr>
          <w:hyperlink w:anchor="_Toc88044631" w:history="1">
            <w:r w:rsidRPr="00A86C66">
              <w:rPr>
                <w:rStyle w:val="Hyperlink"/>
                <w:noProof/>
              </w:rPr>
              <w:t>Linked Account Shared Fields</w:t>
            </w:r>
            <w:r>
              <w:rPr>
                <w:noProof/>
                <w:webHidden/>
              </w:rPr>
              <w:tab/>
            </w:r>
            <w:r>
              <w:rPr>
                <w:noProof/>
                <w:webHidden/>
              </w:rPr>
              <w:fldChar w:fldCharType="begin"/>
            </w:r>
            <w:r>
              <w:rPr>
                <w:noProof/>
                <w:webHidden/>
              </w:rPr>
              <w:instrText xml:space="preserve"> PAGEREF _Toc88044631 \h </w:instrText>
            </w:r>
            <w:r>
              <w:rPr>
                <w:noProof/>
                <w:webHidden/>
              </w:rPr>
            </w:r>
            <w:r>
              <w:rPr>
                <w:noProof/>
                <w:webHidden/>
              </w:rPr>
              <w:fldChar w:fldCharType="separate"/>
            </w:r>
            <w:r>
              <w:rPr>
                <w:noProof/>
                <w:webHidden/>
              </w:rPr>
              <w:t>4</w:t>
            </w:r>
            <w:r>
              <w:rPr>
                <w:noProof/>
                <w:webHidden/>
              </w:rPr>
              <w:fldChar w:fldCharType="end"/>
            </w:r>
          </w:hyperlink>
        </w:p>
        <w:p w14:paraId="54E7D6C8" w14:textId="4C4B5A0C" w:rsidR="004A40FD" w:rsidRDefault="004A40FD">
          <w:pPr>
            <w:pStyle w:val="TOC2"/>
            <w:tabs>
              <w:tab w:val="right" w:leader="dot" w:pos="8630"/>
            </w:tabs>
            <w:rPr>
              <w:rFonts w:eastAsiaTheme="minorEastAsia"/>
              <w:noProof/>
            </w:rPr>
          </w:pPr>
          <w:hyperlink w:anchor="_Toc88044632" w:history="1">
            <w:r w:rsidRPr="00A86C66">
              <w:rPr>
                <w:rStyle w:val="Hyperlink"/>
                <w:noProof/>
              </w:rPr>
              <w:t>Restricted Users</w:t>
            </w:r>
            <w:r>
              <w:rPr>
                <w:noProof/>
                <w:webHidden/>
              </w:rPr>
              <w:tab/>
            </w:r>
            <w:r>
              <w:rPr>
                <w:noProof/>
                <w:webHidden/>
              </w:rPr>
              <w:fldChar w:fldCharType="begin"/>
            </w:r>
            <w:r>
              <w:rPr>
                <w:noProof/>
                <w:webHidden/>
              </w:rPr>
              <w:instrText xml:space="preserve"> PAGEREF _Toc88044632 \h </w:instrText>
            </w:r>
            <w:r>
              <w:rPr>
                <w:noProof/>
                <w:webHidden/>
              </w:rPr>
            </w:r>
            <w:r>
              <w:rPr>
                <w:noProof/>
                <w:webHidden/>
              </w:rPr>
              <w:fldChar w:fldCharType="separate"/>
            </w:r>
            <w:r>
              <w:rPr>
                <w:noProof/>
                <w:webHidden/>
              </w:rPr>
              <w:t>4</w:t>
            </w:r>
            <w:r>
              <w:rPr>
                <w:noProof/>
                <w:webHidden/>
              </w:rPr>
              <w:fldChar w:fldCharType="end"/>
            </w:r>
          </w:hyperlink>
        </w:p>
        <w:p w14:paraId="5D279E0E" w14:textId="2C6F4A23" w:rsidR="004A40FD" w:rsidRDefault="004A40FD">
          <w:pPr>
            <w:pStyle w:val="TOC2"/>
            <w:tabs>
              <w:tab w:val="right" w:leader="dot" w:pos="8630"/>
            </w:tabs>
            <w:rPr>
              <w:rFonts w:eastAsiaTheme="minorEastAsia"/>
              <w:noProof/>
            </w:rPr>
          </w:pPr>
          <w:hyperlink w:anchor="_Toc88044633" w:history="1">
            <w:r w:rsidRPr="00A86C66">
              <w:rPr>
                <w:rStyle w:val="Hyperlink"/>
                <w:noProof/>
              </w:rPr>
              <w:t>Searchable Identifiers</w:t>
            </w:r>
            <w:r>
              <w:rPr>
                <w:noProof/>
                <w:webHidden/>
              </w:rPr>
              <w:tab/>
            </w:r>
            <w:r>
              <w:rPr>
                <w:noProof/>
                <w:webHidden/>
              </w:rPr>
              <w:fldChar w:fldCharType="begin"/>
            </w:r>
            <w:r>
              <w:rPr>
                <w:noProof/>
                <w:webHidden/>
              </w:rPr>
              <w:instrText xml:space="preserve"> PAGEREF _Toc88044633 \h </w:instrText>
            </w:r>
            <w:r>
              <w:rPr>
                <w:noProof/>
                <w:webHidden/>
              </w:rPr>
            </w:r>
            <w:r>
              <w:rPr>
                <w:noProof/>
                <w:webHidden/>
              </w:rPr>
              <w:fldChar w:fldCharType="separate"/>
            </w:r>
            <w:r>
              <w:rPr>
                <w:noProof/>
                <w:webHidden/>
              </w:rPr>
              <w:t>4</w:t>
            </w:r>
            <w:r>
              <w:rPr>
                <w:noProof/>
                <w:webHidden/>
              </w:rPr>
              <w:fldChar w:fldCharType="end"/>
            </w:r>
          </w:hyperlink>
        </w:p>
        <w:p w14:paraId="53E77266" w14:textId="671BEDEE" w:rsidR="004A40FD" w:rsidRDefault="004A40FD">
          <w:pPr>
            <w:pStyle w:val="TOC2"/>
            <w:tabs>
              <w:tab w:val="right" w:leader="dot" w:pos="8630"/>
            </w:tabs>
            <w:rPr>
              <w:rFonts w:eastAsiaTheme="minorEastAsia"/>
              <w:noProof/>
            </w:rPr>
          </w:pPr>
          <w:hyperlink w:anchor="_Toc88044634" w:history="1">
            <w:r w:rsidRPr="00A86C66">
              <w:rPr>
                <w:rStyle w:val="Hyperlink"/>
                <w:noProof/>
              </w:rPr>
              <w:t>Consortially Unique Identifiers</w:t>
            </w:r>
            <w:r>
              <w:rPr>
                <w:noProof/>
                <w:webHidden/>
              </w:rPr>
              <w:tab/>
            </w:r>
            <w:r>
              <w:rPr>
                <w:noProof/>
                <w:webHidden/>
              </w:rPr>
              <w:fldChar w:fldCharType="begin"/>
            </w:r>
            <w:r>
              <w:rPr>
                <w:noProof/>
                <w:webHidden/>
              </w:rPr>
              <w:instrText xml:space="preserve"> PAGEREF _Toc88044634 \h </w:instrText>
            </w:r>
            <w:r>
              <w:rPr>
                <w:noProof/>
                <w:webHidden/>
              </w:rPr>
            </w:r>
            <w:r>
              <w:rPr>
                <w:noProof/>
                <w:webHidden/>
              </w:rPr>
              <w:fldChar w:fldCharType="separate"/>
            </w:r>
            <w:r>
              <w:rPr>
                <w:noProof/>
                <w:webHidden/>
              </w:rPr>
              <w:t>4</w:t>
            </w:r>
            <w:r>
              <w:rPr>
                <w:noProof/>
                <w:webHidden/>
              </w:rPr>
              <w:fldChar w:fldCharType="end"/>
            </w:r>
          </w:hyperlink>
        </w:p>
        <w:p w14:paraId="711CA1CC" w14:textId="3400BA4B" w:rsidR="004A40FD" w:rsidRDefault="004A40FD">
          <w:pPr>
            <w:pStyle w:val="TOC2"/>
            <w:tabs>
              <w:tab w:val="right" w:leader="dot" w:pos="8630"/>
            </w:tabs>
            <w:rPr>
              <w:rFonts w:eastAsiaTheme="minorEastAsia"/>
              <w:noProof/>
            </w:rPr>
          </w:pPr>
          <w:hyperlink w:anchor="_Toc88044635" w:history="1">
            <w:r w:rsidRPr="00A86C66">
              <w:rPr>
                <w:rStyle w:val="Hyperlink"/>
                <w:noProof/>
              </w:rPr>
              <w:t>Testing Your Setup</w:t>
            </w:r>
            <w:r>
              <w:rPr>
                <w:noProof/>
                <w:webHidden/>
              </w:rPr>
              <w:tab/>
            </w:r>
            <w:r>
              <w:rPr>
                <w:noProof/>
                <w:webHidden/>
              </w:rPr>
              <w:fldChar w:fldCharType="begin"/>
            </w:r>
            <w:r>
              <w:rPr>
                <w:noProof/>
                <w:webHidden/>
              </w:rPr>
              <w:instrText xml:space="preserve"> PAGEREF _Toc88044635 \h </w:instrText>
            </w:r>
            <w:r>
              <w:rPr>
                <w:noProof/>
                <w:webHidden/>
              </w:rPr>
            </w:r>
            <w:r>
              <w:rPr>
                <w:noProof/>
                <w:webHidden/>
              </w:rPr>
              <w:fldChar w:fldCharType="separate"/>
            </w:r>
            <w:r>
              <w:rPr>
                <w:noProof/>
                <w:webHidden/>
              </w:rPr>
              <w:t>5</w:t>
            </w:r>
            <w:r>
              <w:rPr>
                <w:noProof/>
                <w:webHidden/>
              </w:rPr>
              <w:fldChar w:fldCharType="end"/>
            </w:r>
          </w:hyperlink>
        </w:p>
        <w:p w14:paraId="7277FAC7" w14:textId="25CCA418" w:rsidR="004A40FD" w:rsidRDefault="004A40FD">
          <w:pPr>
            <w:pStyle w:val="TOC1"/>
            <w:tabs>
              <w:tab w:val="left" w:pos="440"/>
              <w:tab w:val="right" w:leader="dot" w:pos="8630"/>
            </w:tabs>
            <w:rPr>
              <w:rFonts w:eastAsiaTheme="minorEastAsia"/>
              <w:noProof/>
            </w:rPr>
          </w:pPr>
          <w:hyperlink w:anchor="_Toc88044636" w:history="1">
            <w:r w:rsidRPr="00A86C66">
              <w:rPr>
                <w:rStyle w:val="Hyperlink"/>
                <w:noProof/>
              </w:rPr>
              <w:t>4.</w:t>
            </w:r>
            <w:r>
              <w:rPr>
                <w:rFonts w:eastAsiaTheme="minorEastAsia"/>
                <w:noProof/>
              </w:rPr>
              <w:tab/>
            </w:r>
            <w:r w:rsidRPr="00A86C66">
              <w:rPr>
                <w:rStyle w:val="Hyperlink"/>
                <w:noProof/>
              </w:rPr>
              <w:t>Setting up the Fulfillment Attributes</w:t>
            </w:r>
            <w:r>
              <w:rPr>
                <w:noProof/>
                <w:webHidden/>
              </w:rPr>
              <w:tab/>
            </w:r>
            <w:r>
              <w:rPr>
                <w:noProof/>
                <w:webHidden/>
              </w:rPr>
              <w:fldChar w:fldCharType="begin"/>
            </w:r>
            <w:r>
              <w:rPr>
                <w:noProof/>
                <w:webHidden/>
              </w:rPr>
              <w:instrText xml:space="preserve"> PAGEREF _Toc88044636 \h </w:instrText>
            </w:r>
            <w:r>
              <w:rPr>
                <w:noProof/>
                <w:webHidden/>
              </w:rPr>
            </w:r>
            <w:r>
              <w:rPr>
                <w:noProof/>
                <w:webHidden/>
              </w:rPr>
              <w:fldChar w:fldCharType="separate"/>
            </w:r>
            <w:r>
              <w:rPr>
                <w:noProof/>
                <w:webHidden/>
              </w:rPr>
              <w:t>6</w:t>
            </w:r>
            <w:r>
              <w:rPr>
                <w:noProof/>
                <w:webHidden/>
              </w:rPr>
              <w:fldChar w:fldCharType="end"/>
            </w:r>
          </w:hyperlink>
        </w:p>
        <w:p w14:paraId="7FDCA53E" w14:textId="5466DD4C" w:rsidR="004A40FD" w:rsidRDefault="004A40FD">
          <w:pPr>
            <w:pStyle w:val="TOC2"/>
            <w:tabs>
              <w:tab w:val="right" w:leader="dot" w:pos="8630"/>
            </w:tabs>
            <w:rPr>
              <w:rFonts w:eastAsiaTheme="minorEastAsia"/>
              <w:noProof/>
            </w:rPr>
          </w:pPr>
          <w:hyperlink w:anchor="_Toc88044637" w:history="1">
            <w:r w:rsidRPr="00A86C66">
              <w:rPr>
                <w:rStyle w:val="Hyperlink"/>
                <w:noProof/>
              </w:rPr>
              <w:t>Walk in Loans</w:t>
            </w:r>
            <w:r>
              <w:rPr>
                <w:noProof/>
                <w:webHidden/>
              </w:rPr>
              <w:tab/>
            </w:r>
            <w:r>
              <w:rPr>
                <w:noProof/>
                <w:webHidden/>
              </w:rPr>
              <w:fldChar w:fldCharType="begin"/>
            </w:r>
            <w:r>
              <w:rPr>
                <w:noProof/>
                <w:webHidden/>
              </w:rPr>
              <w:instrText xml:space="preserve"> PAGEREF _Toc88044637 \h </w:instrText>
            </w:r>
            <w:r>
              <w:rPr>
                <w:noProof/>
                <w:webHidden/>
              </w:rPr>
            </w:r>
            <w:r>
              <w:rPr>
                <w:noProof/>
                <w:webHidden/>
              </w:rPr>
              <w:fldChar w:fldCharType="separate"/>
            </w:r>
            <w:r>
              <w:rPr>
                <w:noProof/>
                <w:webHidden/>
              </w:rPr>
              <w:t>6</w:t>
            </w:r>
            <w:r>
              <w:rPr>
                <w:noProof/>
                <w:webHidden/>
              </w:rPr>
              <w:fldChar w:fldCharType="end"/>
            </w:r>
          </w:hyperlink>
        </w:p>
        <w:p w14:paraId="4EBC2C97" w14:textId="3544233C" w:rsidR="004A40FD" w:rsidRDefault="004A40FD">
          <w:pPr>
            <w:pStyle w:val="TOC3"/>
            <w:tabs>
              <w:tab w:val="right" w:leader="dot" w:pos="8630"/>
            </w:tabs>
            <w:rPr>
              <w:rFonts w:eastAsiaTheme="minorEastAsia"/>
              <w:noProof/>
            </w:rPr>
          </w:pPr>
          <w:hyperlink w:anchor="_Toc88044638" w:history="1">
            <w:r w:rsidRPr="00A86C66">
              <w:rPr>
                <w:rStyle w:val="Hyperlink"/>
                <w:noProof/>
              </w:rPr>
              <w:t>Institution Relations</w:t>
            </w:r>
            <w:r>
              <w:rPr>
                <w:noProof/>
                <w:webHidden/>
              </w:rPr>
              <w:tab/>
            </w:r>
            <w:r>
              <w:rPr>
                <w:noProof/>
                <w:webHidden/>
              </w:rPr>
              <w:fldChar w:fldCharType="begin"/>
            </w:r>
            <w:r>
              <w:rPr>
                <w:noProof/>
                <w:webHidden/>
              </w:rPr>
              <w:instrText xml:space="preserve"> PAGEREF _Toc88044638 \h </w:instrText>
            </w:r>
            <w:r>
              <w:rPr>
                <w:noProof/>
                <w:webHidden/>
              </w:rPr>
            </w:r>
            <w:r>
              <w:rPr>
                <w:noProof/>
                <w:webHidden/>
              </w:rPr>
              <w:fldChar w:fldCharType="separate"/>
            </w:r>
            <w:r>
              <w:rPr>
                <w:noProof/>
                <w:webHidden/>
              </w:rPr>
              <w:t>6</w:t>
            </w:r>
            <w:r>
              <w:rPr>
                <w:noProof/>
                <w:webHidden/>
              </w:rPr>
              <w:fldChar w:fldCharType="end"/>
            </w:r>
          </w:hyperlink>
        </w:p>
        <w:p w14:paraId="24077A71" w14:textId="0F7FC83A" w:rsidR="004A40FD" w:rsidRDefault="004A40FD">
          <w:pPr>
            <w:pStyle w:val="TOC3"/>
            <w:tabs>
              <w:tab w:val="right" w:leader="dot" w:pos="8630"/>
            </w:tabs>
            <w:rPr>
              <w:rFonts w:eastAsiaTheme="minorEastAsia"/>
              <w:noProof/>
            </w:rPr>
          </w:pPr>
          <w:hyperlink w:anchor="_Toc88044639" w:history="1">
            <w:r w:rsidRPr="00A86C66">
              <w:rPr>
                <w:rStyle w:val="Hyperlink"/>
                <w:noProof/>
              </w:rPr>
              <w:t>Setting up Libraries</w:t>
            </w:r>
            <w:r>
              <w:rPr>
                <w:noProof/>
                <w:webHidden/>
              </w:rPr>
              <w:tab/>
            </w:r>
            <w:r>
              <w:rPr>
                <w:noProof/>
                <w:webHidden/>
              </w:rPr>
              <w:fldChar w:fldCharType="begin"/>
            </w:r>
            <w:r>
              <w:rPr>
                <w:noProof/>
                <w:webHidden/>
              </w:rPr>
              <w:instrText xml:space="preserve"> PAGEREF _Toc88044639 \h </w:instrText>
            </w:r>
            <w:r>
              <w:rPr>
                <w:noProof/>
                <w:webHidden/>
              </w:rPr>
            </w:r>
            <w:r>
              <w:rPr>
                <w:noProof/>
                <w:webHidden/>
              </w:rPr>
              <w:fldChar w:fldCharType="separate"/>
            </w:r>
            <w:r>
              <w:rPr>
                <w:noProof/>
                <w:webHidden/>
              </w:rPr>
              <w:t>6</w:t>
            </w:r>
            <w:r>
              <w:rPr>
                <w:noProof/>
                <w:webHidden/>
              </w:rPr>
              <w:fldChar w:fldCharType="end"/>
            </w:r>
          </w:hyperlink>
        </w:p>
        <w:p w14:paraId="4DF115DE" w14:textId="3BC6BCD9" w:rsidR="004A40FD" w:rsidRDefault="004A40FD">
          <w:pPr>
            <w:pStyle w:val="TOC3"/>
            <w:tabs>
              <w:tab w:val="right" w:leader="dot" w:pos="8630"/>
            </w:tabs>
            <w:rPr>
              <w:rFonts w:eastAsiaTheme="minorEastAsia"/>
              <w:noProof/>
            </w:rPr>
          </w:pPr>
          <w:hyperlink w:anchor="_Toc88044640" w:history="1">
            <w:r w:rsidRPr="00A86C66">
              <w:rPr>
                <w:rStyle w:val="Hyperlink"/>
                <w:noProof/>
              </w:rPr>
              <w:t>Testing Your Setup</w:t>
            </w:r>
            <w:r>
              <w:rPr>
                <w:noProof/>
                <w:webHidden/>
              </w:rPr>
              <w:tab/>
            </w:r>
            <w:r>
              <w:rPr>
                <w:noProof/>
                <w:webHidden/>
              </w:rPr>
              <w:fldChar w:fldCharType="begin"/>
            </w:r>
            <w:r>
              <w:rPr>
                <w:noProof/>
                <w:webHidden/>
              </w:rPr>
              <w:instrText xml:space="preserve"> PAGEREF _Toc88044640 \h </w:instrText>
            </w:r>
            <w:r>
              <w:rPr>
                <w:noProof/>
                <w:webHidden/>
              </w:rPr>
            </w:r>
            <w:r>
              <w:rPr>
                <w:noProof/>
                <w:webHidden/>
              </w:rPr>
              <w:fldChar w:fldCharType="separate"/>
            </w:r>
            <w:r>
              <w:rPr>
                <w:noProof/>
                <w:webHidden/>
              </w:rPr>
              <w:t>7</w:t>
            </w:r>
            <w:r>
              <w:rPr>
                <w:noProof/>
                <w:webHidden/>
              </w:rPr>
              <w:fldChar w:fldCharType="end"/>
            </w:r>
          </w:hyperlink>
        </w:p>
        <w:p w14:paraId="34E0D72A" w14:textId="0FE3AFC0" w:rsidR="004A40FD" w:rsidRDefault="004A40FD">
          <w:pPr>
            <w:pStyle w:val="TOC2"/>
            <w:tabs>
              <w:tab w:val="right" w:leader="dot" w:pos="8630"/>
            </w:tabs>
            <w:rPr>
              <w:rFonts w:eastAsiaTheme="minorEastAsia"/>
              <w:noProof/>
            </w:rPr>
          </w:pPr>
          <w:hyperlink w:anchor="_Toc88044641" w:history="1">
            <w:r w:rsidRPr="00A86C66">
              <w:rPr>
                <w:rStyle w:val="Hyperlink"/>
                <w:noProof/>
              </w:rPr>
              <w:t>Requesting</w:t>
            </w:r>
            <w:r>
              <w:rPr>
                <w:noProof/>
                <w:webHidden/>
              </w:rPr>
              <w:tab/>
            </w:r>
            <w:r>
              <w:rPr>
                <w:noProof/>
                <w:webHidden/>
              </w:rPr>
              <w:fldChar w:fldCharType="begin"/>
            </w:r>
            <w:r>
              <w:rPr>
                <w:noProof/>
                <w:webHidden/>
              </w:rPr>
              <w:instrText xml:space="preserve"> PAGEREF _Toc88044641 \h </w:instrText>
            </w:r>
            <w:r>
              <w:rPr>
                <w:noProof/>
                <w:webHidden/>
              </w:rPr>
            </w:r>
            <w:r>
              <w:rPr>
                <w:noProof/>
                <w:webHidden/>
              </w:rPr>
              <w:fldChar w:fldCharType="separate"/>
            </w:r>
            <w:r>
              <w:rPr>
                <w:noProof/>
                <w:webHidden/>
              </w:rPr>
              <w:t>7</w:t>
            </w:r>
            <w:r>
              <w:rPr>
                <w:noProof/>
                <w:webHidden/>
              </w:rPr>
              <w:fldChar w:fldCharType="end"/>
            </w:r>
          </w:hyperlink>
        </w:p>
        <w:p w14:paraId="30AB4737" w14:textId="356CA15C" w:rsidR="004A40FD" w:rsidRDefault="004A40FD">
          <w:pPr>
            <w:pStyle w:val="TOC3"/>
            <w:tabs>
              <w:tab w:val="right" w:leader="dot" w:pos="8630"/>
            </w:tabs>
            <w:rPr>
              <w:rFonts w:eastAsiaTheme="minorEastAsia"/>
              <w:noProof/>
            </w:rPr>
          </w:pPr>
          <w:hyperlink w:anchor="_Toc88044642" w:history="1">
            <w:r w:rsidRPr="00A86C66">
              <w:rPr>
                <w:rStyle w:val="Hyperlink"/>
                <w:noProof/>
              </w:rPr>
              <w:t>Pickup Anywhere</w:t>
            </w:r>
            <w:r>
              <w:rPr>
                <w:noProof/>
                <w:webHidden/>
              </w:rPr>
              <w:tab/>
            </w:r>
            <w:r>
              <w:rPr>
                <w:noProof/>
                <w:webHidden/>
              </w:rPr>
              <w:fldChar w:fldCharType="begin"/>
            </w:r>
            <w:r>
              <w:rPr>
                <w:noProof/>
                <w:webHidden/>
              </w:rPr>
              <w:instrText xml:space="preserve"> PAGEREF _Toc88044642 \h </w:instrText>
            </w:r>
            <w:r>
              <w:rPr>
                <w:noProof/>
                <w:webHidden/>
              </w:rPr>
            </w:r>
            <w:r>
              <w:rPr>
                <w:noProof/>
                <w:webHidden/>
              </w:rPr>
              <w:fldChar w:fldCharType="separate"/>
            </w:r>
            <w:r>
              <w:rPr>
                <w:noProof/>
                <w:webHidden/>
              </w:rPr>
              <w:t>7</w:t>
            </w:r>
            <w:r>
              <w:rPr>
                <w:noProof/>
                <w:webHidden/>
              </w:rPr>
              <w:fldChar w:fldCharType="end"/>
            </w:r>
          </w:hyperlink>
        </w:p>
        <w:p w14:paraId="35D7E478" w14:textId="0FB199A9" w:rsidR="004A40FD" w:rsidRDefault="004A40FD">
          <w:pPr>
            <w:pStyle w:val="TOC3"/>
            <w:tabs>
              <w:tab w:val="right" w:leader="dot" w:pos="8630"/>
            </w:tabs>
            <w:rPr>
              <w:rFonts w:eastAsiaTheme="minorEastAsia"/>
              <w:noProof/>
            </w:rPr>
          </w:pPr>
          <w:hyperlink w:anchor="_Toc88044643" w:history="1">
            <w:r w:rsidRPr="00A86C66">
              <w:rPr>
                <w:rStyle w:val="Hyperlink"/>
                <w:noProof/>
              </w:rPr>
              <w:t>Testing your Setup</w:t>
            </w:r>
            <w:r>
              <w:rPr>
                <w:noProof/>
                <w:webHidden/>
              </w:rPr>
              <w:tab/>
            </w:r>
            <w:r>
              <w:rPr>
                <w:noProof/>
                <w:webHidden/>
              </w:rPr>
              <w:fldChar w:fldCharType="begin"/>
            </w:r>
            <w:r>
              <w:rPr>
                <w:noProof/>
                <w:webHidden/>
              </w:rPr>
              <w:instrText xml:space="preserve"> PAGEREF _Toc88044643 \h </w:instrText>
            </w:r>
            <w:r>
              <w:rPr>
                <w:noProof/>
                <w:webHidden/>
              </w:rPr>
            </w:r>
            <w:r>
              <w:rPr>
                <w:noProof/>
                <w:webHidden/>
              </w:rPr>
              <w:fldChar w:fldCharType="separate"/>
            </w:r>
            <w:r>
              <w:rPr>
                <w:noProof/>
                <w:webHidden/>
              </w:rPr>
              <w:t>8</w:t>
            </w:r>
            <w:r>
              <w:rPr>
                <w:noProof/>
                <w:webHidden/>
              </w:rPr>
              <w:fldChar w:fldCharType="end"/>
            </w:r>
          </w:hyperlink>
        </w:p>
        <w:p w14:paraId="3664A11E" w14:textId="414BE7B0" w:rsidR="004A40FD" w:rsidRDefault="004A40FD">
          <w:pPr>
            <w:pStyle w:val="TOC1"/>
            <w:tabs>
              <w:tab w:val="left" w:pos="440"/>
              <w:tab w:val="right" w:leader="dot" w:pos="8630"/>
            </w:tabs>
            <w:rPr>
              <w:rFonts w:eastAsiaTheme="minorEastAsia"/>
              <w:noProof/>
            </w:rPr>
          </w:pPr>
          <w:hyperlink w:anchor="_Toc88044644" w:history="1">
            <w:r w:rsidRPr="00A86C66">
              <w:rPr>
                <w:rStyle w:val="Hyperlink"/>
                <w:noProof/>
              </w:rPr>
              <w:t>5.</w:t>
            </w:r>
            <w:r>
              <w:rPr>
                <w:rFonts w:eastAsiaTheme="minorEastAsia"/>
                <w:noProof/>
              </w:rPr>
              <w:tab/>
            </w:r>
            <w:r w:rsidRPr="00A86C66">
              <w:rPr>
                <w:rStyle w:val="Hyperlink"/>
                <w:noProof/>
              </w:rPr>
              <w:t>Other Configurations</w:t>
            </w:r>
            <w:r>
              <w:rPr>
                <w:noProof/>
                <w:webHidden/>
              </w:rPr>
              <w:tab/>
            </w:r>
            <w:r>
              <w:rPr>
                <w:noProof/>
                <w:webHidden/>
              </w:rPr>
              <w:fldChar w:fldCharType="begin"/>
            </w:r>
            <w:r>
              <w:rPr>
                <w:noProof/>
                <w:webHidden/>
              </w:rPr>
              <w:instrText xml:space="preserve"> PAGEREF _Toc88044644 \h </w:instrText>
            </w:r>
            <w:r>
              <w:rPr>
                <w:noProof/>
                <w:webHidden/>
              </w:rPr>
            </w:r>
            <w:r>
              <w:rPr>
                <w:noProof/>
                <w:webHidden/>
              </w:rPr>
              <w:fldChar w:fldCharType="separate"/>
            </w:r>
            <w:r>
              <w:rPr>
                <w:noProof/>
                <w:webHidden/>
              </w:rPr>
              <w:t>8</w:t>
            </w:r>
            <w:r>
              <w:rPr>
                <w:noProof/>
                <w:webHidden/>
              </w:rPr>
              <w:fldChar w:fldCharType="end"/>
            </w:r>
          </w:hyperlink>
        </w:p>
        <w:p w14:paraId="4D85C75A" w14:textId="7770AB74" w:rsidR="004A40FD" w:rsidRDefault="004A40FD">
          <w:pPr>
            <w:pStyle w:val="TOC2"/>
            <w:tabs>
              <w:tab w:val="right" w:leader="dot" w:pos="8630"/>
            </w:tabs>
            <w:rPr>
              <w:rFonts w:eastAsiaTheme="minorEastAsia"/>
              <w:noProof/>
            </w:rPr>
          </w:pPr>
          <w:hyperlink w:anchor="_Toc88044645" w:history="1">
            <w:r w:rsidRPr="00A86C66">
              <w:rPr>
                <w:rStyle w:val="Hyperlink"/>
                <w:noProof/>
              </w:rPr>
              <w:t>Primo</w:t>
            </w:r>
            <w:r>
              <w:rPr>
                <w:noProof/>
                <w:webHidden/>
              </w:rPr>
              <w:tab/>
            </w:r>
            <w:r>
              <w:rPr>
                <w:noProof/>
                <w:webHidden/>
              </w:rPr>
              <w:fldChar w:fldCharType="begin"/>
            </w:r>
            <w:r>
              <w:rPr>
                <w:noProof/>
                <w:webHidden/>
              </w:rPr>
              <w:instrText xml:space="preserve"> PAGEREF _Toc88044645 \h </w:instrText>
            </w:r>
            <w:r>
              <w:rPr>
                <w:noProof/>
                <w:webHidden/>
              </w:rPr>
            </w:r>
            <w:r>
              <w:rPr>
                <w:noProof/>
                <w:webHidden/>
              </w:rPr>
              <w:fldChar w:fldCharType="separate"/>
            </w:r>
            <w:r>
              <w:rPr>
                <w:noProof/>
                <w:webHidden/>
              </w:rPr>
              <w:t>8</w:t>
            </w:r>
            <w:r>
              <w:rPr>
                <w:noProof/>
                <w:webHidden/>
              </w:rPr>
              <w:fldChar w:fldCharType="end"/>
            </w:r>
          </w:hyperlink>
        </w:p>
        <w:p w14:paraId="203D9E2A" w14:textId="0E4CC733" w:rsidR="004A40FD" w:rsidRDefault="004A40FD">
          <w:pPr>
            <w:pStyle w:val="TOC2"/>
            <w:tabs>
              <w:tab w:val="right" w:leader="dot" w:pos="8630"/>
            </w:tabs>
            <w:rPr>
              <w:rFonts w:eastAsiaTheme="minorEastAsia"/>
              <w:noProof/>
            </w:rPr>
          </w:pPr>
          <w:hyperlink w:anchor="_Toc88044646" w:history="1">
            <w:r w:rsidRPr="00A86C66">
              <w:rPr>
                <w:rStyle w:val="Hyperlink"/>
                <w:noProof/>
              </w:rPr>
              <w:t>Consortially Unique item Barcodes</w:t>
            </w:r>
            <w:r>
              <w:rPr>
                <w:noProof/>
                <w:webHidden/>
              </w:rPr>
              <w:tab/>
            </w:r>
            <w:r>
              <w:rPr>
                <w:noProof/>
                <w:webHidden/>
              </w:rPr>
              <w:fldChar w:fldCharType="begin"/>
            </w:r>
            <w:r>
              <w:rPr>
                <w:noProof/>
                <w:webHidden/>
              </w:rPr>
              <w:instrText xml:space="preserve"> PAGEREF _Toc88044646 \h </w:instrText>
            </w:r>
            <w:r>
              <w:rPr>
                <w:noProof/>
                <w:webHidden/>
              </w:rPr>
            </w:r>
            <w:r>
              <w:rPr>
                <w:noProof/>
                <w:webHidden/>
              </w:rPr>
              <w:fldChar w:fldCharType="separate"/>
            </w:r>
            <w:r>
              <w:rPr>
                <w:noProof/>
                <w:webHidden/>
              </w:rPr>
              <w:t>9</w:t>
            </w:r>
            <w:r>
              <w:rPr>
                <w:noProof/>
                <w:webHidden/>
              </w:rPr>
              <w:fldChar w:fldCharType="end"/>
            </w:r>
          </w:hyperlink>
        </w:p>
        <w:p w14:paraId="76E97C42" w14:textId="6D94CE90" w:rsidR="004A40FD" w:rsidRDefault="004A40FD">
          <w:pPr>
            <w:pStyle w:val="TOC1"/>
            <w:tabs>
              <w:tab w:val="left" w:pos="440"/>
              <w:tab w:val="right" w:leader="dot" w:pos="8630"/>
            </w:tabs>
            <w:rPr>
              <w:rFonts w:eastAsiaTheme="minorEastAsia"/>
              <w:noProof/>
            </w:rPr>
          </w:pPr>
          <w:hyperlink w:anchor="_Toc88044647" w:history="1">
            <w:r w:rsidRPr="00A86C66">
              <w:rPr>
                <w:rStyle w:val="Hyperlink"/>
                <w:noProof/>
              </w:rPr>
              <w:t>6.</w:t>
            </w:r>
            <w:r>
              <w:rPr>
                <w:rFonts w:eastAsiaTheme="minorEastAsia"/>
                <w:noProof/>
              </w:rPr>
              <w:tab/>
            </w:r>
            <w:r w:rsidRPr="00A86C66">
              <w:rPr>
                <w:rStyle w:val="Hyperlink"/>
                <w:noProof/>
              </w:rPr>
              <w:t>Setting up AFN</w:t>
            </w:r>
            <w:r>
              <w:rPr>
                <w:noProof/>
                <w:webHidden/>
              </w:rPr>
              <w:tab/>
            </w:r>
            <w:r>
              <w:rPr>
                <w:noProof/>
                <w:webHidden/>
              </w:rPr>
              <w:fldChar w:fldCharType="begin"/>
            </w:r>
            <w:r>
              <w:rPr>
                <w:noProof/>
                <w:webHidden/>
              </w:rPr>
              <w:instrText xml:space="preserve"> PAGEREF _Toc88044647 \h </w:instrText>
            </w:r>
            <w:r>
              <w:rPr>
                <w:noProof/>
                <w:webHidden/>
              </w:rPr>
            </w:r>
            <w:r>
              <w:rPr>
                <w:noProof/>
                <w:webHidden/>
              </w:rPr>
              <w:fldChar w:fldCharType="separate"/>
            </w:r>
            <w:r>
              <w:rPr>
                <w:noProof/>
                <w:webHidden/>
              </w:rPr>
              <w:t>9</w:t>
            </w:r>
            <w:r>
              <w:rPr>
                <w:noProof/>
                <w:webHidden/>
              </w:rPr>
              <w:fldChar w:fldCharType="end"/>
            </w:r>
          </w:hyperlink>
        </w:p>
        <w:p w14:paraId="42CC4F0A" w14:textId="7650E95B" w:rsidR="002B467D" w:rsidRDefault="002B467D">
          <w:r>
            <w:rPr>
              <w:b/>
              <w:bCs/>
              <w:noProof/>
            </w:rPr>
            <w:lastRenderedPageBreak/>
            <w:fldChar w:fldCharType="end"/>
          </w:r>
        </w:p>
      </w:sdtContent>
    </w:sdt>
    <w:p w14:paraId="151CFD9C" w14:textId="77777777" w:rsidR="002B467D" w:rsidRPr="002B467D" w:rsidRDefault="002B467D" w:rsidP="002B467D"/>
    <w:p w14:paraId="2236BEF1" w14:textId="77777777" w:rsidR="007734CD" w:rsidRPr="007734CD" w:rsidRDefault="007734CD" w:rsidP="007734CD"/>
    <w:p w14:paraId="45259FBF" w14:textId="0C1360A6" w:rsidR="002B467D" w:rsidRDefault="002B467D" w:rsidP="002B467D">
      <w:pPr>
        <w:pStyle w:val="Heading1"/>
      </w:pPr>
      <w:bookmarkStart w:id="0" w:name="_Toc88044622"/>
      <w:r>
        <w:t>Objective</w:t>
      </w:r>
      <w:bookmarkEnd w:id="0"/>
    </w:p>
    <w:p w14:paraId="50D35F93" w14:textId="14A626A7" w:rsidR="007734CD" w:rsidRDefault="007734CD">
      <w:r>
        <w:t xml:space="preserve">This document is a quick set up list that will guide through the process of setting up and testing a fulfillment network. The process will follow through setting up a FN and a AFN workflow between two specific institutions. The process will normally be done between multiple institutions. </w:t>
      </w:r>
    </w:p>
    <w:p w14:paraId="4910FE5F" w14:textId="4BD9089D" w:rsidR="007734CD" w:rsidRDefault="007734CD">
      <w:r>
        <w:t>While having a Network Zone (NZ) is not mandatory for a functioning FN, some elements of the FN configuration may be done in NZ where relevant. This will be referred to within the document.</w:t>
      </w:r>
    </w:p>
    <w:p w14:paraId="602C5563" w14:textId="3980DC34" w:rsidR="007734CD" w:rsidRDefault="007734CD">
      <w:r>
        <w:t>The basic configuration of a FN is made up of two elements:</w:t>
      </w:r>
    </w:p>
    <w:p w14:paraId="368149B7" w14:textId="6CE52E52" w:rsidR="00AC1AB9" w:rsidRDefault="00AC1AB9" w:rsidP="007734CD">
      <w:pPr>
        <w:pStyle w:val="ListParagraph"/>
        <w:numPr>
          <w:ilvl w:val="0"/>
          <w:numId w:val="1"/>
        </w:numPr>
      </w:pPr>
      <w:r>
        <w:t>Setting up the network</w:t>
      </w:r>
    </w:p>
    <w:p w14:paraId="1F8C97ED" w14:textId="3D8871C4" w:rsidR="007734CD" w:rsidRDefault="007734CD" w:rsidP="007734CD">
      <w:pPr>
        <w:pStyle w:val="ListParagraph"/>
        <w:numPr>
          <w:ilvl w:val="0"/>
          <w:numId w:val="1"/>
        </w:numPr>
      </w:pPr>
      <w:r>
        <w:t>Setting up the sharing of users</w:t>
      </w:r>
    </w:p>
    <w:p w14:paraId="62F7E531" w14:textId="515467DB" w:rsidR="007734CD" w:rsidRDefault="007734CD" w:rsidP="007734CD">
      <w:pPr>
        <w:pStyle w:val="ListParagraph"/>
        <w:numPr>
          <w:ilvl w:val="0"/>
          <w:numId w:val="1"/>
        </w:numPr>
      </w:pPr>
      <w:r>
        <w:t>Setting up the fulfillment relations between institutions</w:t>
      </w:r>
    </w:p>
    <w:p w14:paraId="2E21272F" w14:textId="77084DE1" w:rsidR="007734CD" w:rsidRDefault="007734CD" w:rsidP="007734CD">
      <w:r>
        <w:t>The AFN setup is an additional configuration and workflow layer that allows automating the FN requesting process.</w:t>
      </w:r>
    </w:p>
    <w:p w14:paraId="6FE92489" w14:textId="076E279C" w:rsidR="007734CD" w:rsidRDefault="007734CD" w:rsidP="007734CD">
      <w:r>
        <w:t>It is recommended to follow through the setup process in the order it is defined in this document.</w:t>
      </w:r>
    </w:p>
    <w:p w14:paraId="27F236AF" w14:textId="55D9E1FD" w:rsidR="006611DD" w:rsidRDefault="006611DD" w:rsidP="007734CD">
      <w:r>
        <w:t>Note that the different models of shared user management (such as Centralized User Management and use of Consortial IDs) are not discussed in this document.</w:t>
      </w:r>
    </w:p>
    <w:p w14:paraId="268D4501" w14:textId="77777777" w:rsidR="003C1D48" w:rsidRPr="002B467D" w:rsidRDefault="003C1D48" w:rsidP="002B467D">
      <w:pPr>
        <w:pStyle w:val="Heading1"/>
      </w:pPr>
      <w:bookmarkStart w:id="1" w:name="_Toc88044623"/>
      <w:r w:rsidRPr="002B467D">
        <w:t>Setting up the Network</w:t>
      </w:r>
      <w:bookmarkEnd w:id="1"/>
    </w:p>
    <w:p w14:paraId="6473DA0F" w14:textId="77777777" w:rsidR="003C1D48" w:rsidRDefault="003C1D48" w:rsidP="003C1D48">
      <w:pPr>
        <w:pStyle w:val="Heading2"/>
      </w:pPr>
      <w:bookmarkStart w:id="2" w:name="_Toc88044624"/>
      <w:r>
        <w:t>Shared password</w:t>
      </w:r>
      <w:bookmarkEnd w:id="2"/>
    </w:p>
    <w:p w14:paraId="4B8155B4" w14:textId="77777777" w:rsidR="003C1D48" w:rsidRDefault="003C1D48" w:rsidP="003C1D48">
      <w:r w:rsidRPr="00AA6229">
        <w:rPr>
          <w:highlight w:val="lightGray"/>
        </w:rPr>
        <w:t>Note : This step is required only when no NZ is in place. Where a shared NZ is used the password is shared via the NZ setup.</w:t>
      </w:r>
    </w:p>
    <w:p w14:paraId="3BC1B594" w14:textId="77777777" w:rsidR="003C1D48" w:rsidRDefault="003C1D48" w:rsidP="003C1D48">
      <w:r>
        <w:t xml:space="preserve">In order for Alma institutions to communicate the must share a password. The password is set up using the Resources config menu &gt;General&gt;Other Settings option and setting up the </w:t>
      </w:r>
      <w:r w:rsidRPr="00183CD8">
        <w:t>networkSearchPassword</w:t>
      </w:r>
      <w:r>
        <w:t xml:space="preserve"> parameter. All participants of the network must have the same password.</w:t>
      </w:r>
    </w:p>
    <w:p w14:paraId="1715EC45" w14:textId="598D4CA1" w:rsidR="003E36B7" w:rsidRDefault="003E36B7" w:rsidP="003C1D48"/>
    <w:p w14:paraId="1CC19189" w14:textId="7B0F7837" w:rsidR="003E36B7" w:rsidRDefault="003E36B7" w:rsidP="003E36B7">
      <w:pPr>
        <w:pStyle w:val="Heading2"/>
      </w:pPr>
      <w:bookmarkStart w:id="3" w:name="_Toc88044625"/>
      <w:r>
        <w:t>Network Members</w:t>
      </w:r>
      <w:bookmarkEnd w:id="3"/>
    </w:p>
    <w:p w14:paraId="1B83E027" w14:textId="0AFEF716" w:rsidR="003D1813" w:rsidRPr="003D1813" w:rsidRDefault="003D1813" w:rsidP="003D1813">
      <w:pPr>
        <w:pStyle w:val="Heading3"/>
      </w:pPr>
      <w:bookmarkStart w:id="4" w:name="_Toc88044626"/>
      <w:r>
        <w:t>Non NZ members</w:t>
      </w:r>
      <w:bookmarkEnd w:id="4"/>
    </w:p>
    <w:p w14:paraId="5D1F2225" w14:textId="38F3D7FB" w:rsidR="003E36B7" w:rsidRDefault="003E36B7" w:rsidP="003E36B7">
      <w:r>
        <w:t xml:space="preserve">Setting up which institutions your </w:t>
      </w:r>
      <w:r w:rsidR="003D1813">
        <w:t>institution</w:t>
      </w:r>
      <w:r>
        <w:t xml:space="preserve"> will share  fulfillment network services with is done by listing them using the General&gt;Network Groups&gt;Fulfillment Member configuration </w:t>
      </w:r>
      <w:r w:rsidR="003D1813">
        <w:t>menu.</w:t>
      </w:r>
    </w:p>
    <w:p w14:paraId="7DB19803" w14:textId="6DE06146" w:rsidR="003D1813" w:rsidRDefault="003D1813" w:rsidP="003E36B7">
      <w:r>
        <w:lastRenderedPageBreak/>
        <w:t xml:space="preserve">More information is </w:t>
      </w:r>
      <w:hyperlink r:id="rId6" w:anchor="Configuring_Fulfillment_Members" w:history="1">
        <w:r w:rsidRPr="003D1813">
          <w:rPr>
            <w:rStyle w:val="Hyperlink"/>
          </w:rPr>
          <w:t>here</w:t>
        </w:r>
      </w:hyperlink>
      <w:r>
        <w:t>.</w:t>
      </w:r>
    </w:p>
    <w:p w14:paraId="5400A5CE" w14:textId="107BDFEF" w:rsidR="003D1813" w:rsidRDefault="003D1813" w:rsidP="003D1813">
      <w:pPr>
        <w:pStyle w:val="Heading3"/>
      </w:pPr>
      <w:bookmarkStart w:id="5" w:name="_Toc88044627"/>
      <w:r>
        <w:t>NZ Members</w:t>
      </w:r>
      <w:bookmarkEnd w:id="5"/>
    </w:p>
    <w:p w14:paraId="43EF9754" w14:textId="3C1755E7" w:rsidR="003E36B7" w:rsidRDefault="003E36B7" w:rsidP="003C1D48">
      <w:r w:rsidRPr="003D1813">
        <w:t>In an NZ, all members of the NZ are considered potential members of fulfillment networks within the NZ.</w:t>
      </w:r>
      <w:r w:rsidR="003D1813">
        <w:t xml:space="preserve"> Configuring the members of the network is therefore done by setting up Fulfillment Groups in the General&gt;Network Groups&gt;Fulfillment Network Groups option </w:t>
      </w:r>
      <w:r w:rsidR="003D1813" w:rsidRPr="003D1813">
        <w:rPr>
          <w:b/>
          <w:bCs/>
        </w:rPr>
        <w:t>at the N</w:t>
      </w:r>
      <w:r w:rsidR="003D1813">
        <w:rPr>
          <w:b/>
          <w:bCs/>
        </w:rPr>
        <w:t>Z</w:t>
      </w:r>
      <w:r w:rsidR="003D1813">
        <w:t>. Using the mapping in this table you define which institutions are part of a fulfillment network. While this  allows the flexibility of creating multiple fulfillment networks within the same NZ, the classic configuration is to list all of the NZ members in one fulfillment group, creating a single network of all of the NZ members.</w:t>
      </w:r>
    </w:p>
    <w:p w14:paraId="664744C0" w14:textId="72FBF0F1" w:rsidR="003D1813" w:rsidRPr="003D1813" w:rsidRDefault="003D1813" w:rsidP="003C1D48">
      <w:r>
        <w:t xml:space="preserve">More information is </w:t>
      </w:r>
      <w:hyperlink r:id="rId7" w:anchor="Configuring_Fulfillment_Networks_Management_Groups" w:history="1">
        <w:r w:rsidRPr="003D1813">
          <w:rPr>
            <w:rStyle w:val="Hyperlink"/>
          </w:rPr>
          <w:t>here</w:t>
        </w:r>
      </w:hyperlink>
      <w:r>
        <w:t>.</w:t>
      </w:r>
    </w:p>
    <w:p w14:paraId="73920C5C" w14:textId="79E0129F" w:rsidR="003E36B7" w:rsidRDefault="006E21E5" w:rsidP="006E21E5">
      <w:pPr>
        <w:pStyle w:val="Heading2"/>
      </w:pPr>
      <w:bookmarkStart w:id="6" w:name="_Toc88044628"/>
      <w:r>
        <w:t>Testing Your Setup</w:t>
      </w:r>
      <w:bookmarkEnd w:id="6"/>
    </w:p>
    <w:p w14:paraId="6F843796" w14:textId="01936857" w:rsidR="006E21E5" w:rsidRDefault="006E21E5" w:rsidP="00820EF9">
      <w:r>
        <w:t>Once the above elements have been configured, you should be able to see an option to Find user in other institution’ when using the Manage Fulfillment Services (a.k.a. circulation desk)</w:t>
      </w:r>
      <w:r w:rsidR="00820EF9">
        <w:t xml:space="preserve"> page, and see a list of the institutions you have configured.</w:t>
      </w:r>
    </w:p>
    <w:p w14:paraId="6E3DCEAB" w14:textId="0F168622" w:rsidR="006E21E5" w:rsidRDefault="006E21E5" w:rsidP="006E21E5">
      <w:r>
        <w:rPr>
          <w:noProof/>
        </w:rPr>
        <w:drawing>
          <wp:inline distT="0" distB="0" distL="0" distR="0" wp14:anchorId="7B722464" wp14:editId="6ED09B0D">
            <wp:extent cx="3571336" cy="168713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3970" cy="1688375"/>
                    </a:xfrm>
                    <a:prstGeom prst="rect">
                      <a:avLst/>
                    </a:prstGeom>
                    <a:noFill/>
                    <a:ln>
                      <a:noFill/>
                    </a:ln>
                  </pic:spPr>
                </pic:pic>
              </a:graphicData>
            </a:graphic>
          </wp:inline>
        </w:drawing>
      </w:r>
    </w:p>
    <w:p w14:paraId="6E24867D" w14:textId="2E0ABE29" w:rsidR="00820EF9" w:rsidRPr="006E21E5" w:rsidRDefault="00820EF9" w:rsidP="006E21E5">
      <w:r>
        <w:t>Being able to actually pull a user record from another institution depends on the setup in the next section – ‘Setting up the sharing of users’</w:t>
      </w:r>
      <w:r w:rsidR="006825BE">
        <w:t>.</w:t>
      </w:r>
    </w:p>
    <w:p w14:paraId="69E51A66" w14:textId="25BB838B" w:rsidR="007734CD" w:rsidRDefault="007734CD" w:rsidP="007734CD">
      <w:pPr>
        <w:pStyle w:val="Heading1"/>
      </w:pPr>
      <w:bookmarkStart w:id="7" w:name="_Toc88044629"/>
      <w:r>
        <w:t xml:space="preserve">Setting up the </w:t>
      </w:r>
      <w:r w:rsidR="00927A52">
        <w:t>S</w:t>
      </w:r>
      <w:r>
        <w:t xml:space="preserve">haring of </w:t>
      </w:r>
      <w:r w:rsidR="00927A52">
        <w:t>U</w:t>
      </w:r>
      <w:r>
        <w:t>sers</w:t>
      </w:r>
      <w:bookmarkEnd w:id="7"/>
    </w:p>
    <w:p w14:paraId="152323E4" w14:textId="4067A618" w:rsidR="00183CD8" w:rsidRDefault="00183CD8" w:rsidP="00183CD8">
      <w:pPr>
        <w:pStyle w:val="Heading2"/>
      </w:pPr>
      <w:bookmarkStart w:id="8" w:name="_Ref88039970"/>
      <w:bookmarkStart w:id="9" w:name="_Toc88044630"/>
      <w:r>
        <w:t>Linked Account Rules</w:t>
      </w:r>
      <w:bookmarkEnd w:id="8"/>
      <w:bookmarkEnd w:id="9"/>
    </w:p>
    <w:p w14:paraId="635BAC53" w14:textId="4359A4CC" w:rsidR="00183CD8" w:rsidRDefault="00183CD8" w:rsidP="00183CD8">
      <w:r>
        <w:t>Linked account rules determine how accounts will be copied to your institution from another institution. This configuration option maps the values that the linked account that is created in your institution will get, for example:</w:t>
      </w:r>
    </w:p>
    <w:p w14:paraId="6113F1C9" w14:textId="4F31586A" w:rsidR="00183CD8" w:rsidRDefault="00183CD8" w:rsidP="00183CD8">
      <w:pPr>
        <w:pStyle w:val="ListParagraph"/>
        <w:numPr>
          <w:ilvl w:val="0"/>
          <w:numId w:val="2"/>
        </w:numPr>
      </w:pPr>
      <w:r>
        <w:t>The user group the account will be set to</w:t>
      </w:r>
    </w:p>
    <w:p w14:paraId="3319BDCA" w14:textId="4576FFB3" w:rsidR="00183CD8" w:rsidRDefault="00183CD8" w:rsidP="00183CD8">
      <w:pPr>
        <w:pStyle w:val="ListParagraph"/>
        <w:numPr>
          <w:ilvl w:val="0"/>
          <w:numId w:val="2"/>
        </w:numPr>
      </w:pPr>
      <w:r>
        <w:t>When the record will expire</w:t>
      </w:r>
    </w:p>
    <w:p w14:paraId="013C4502" w14:textId="0875C82B" w:rsidR="00183CD8" w:rsidRDefault="00183CD8" w:rsidP="00183CD8">
      <w:pPr>
        <w:pStyle w:val="ListParagraph"/>
        <w:numPr>
          <w:ilvl w:val="0"/>
          <w:numId w:val="2"/>
        </w:numPr>
      </w:pPr>
      <w:r>
        <w:t>When the record will be purged</w:t>
      </w:r>
    </w:p>
    <w:p w14:paraId="298CD9B0" w14:textId="59967F1E" w:rsidR="00183CD8" w:rsidRDefault="00183CD8" w:rsidP="00183CD8">
      <w:pPr>
        <w:pStyle w:val="ListParagraph"/>
        <w:numPr>
          <w:ilvl w:val="0"/>
          <w:numId w:val="2"/>
        </w:numPr>
      </w:pPr>
      <w:r>
        <w:t>Will source  institution blocks affect the linked account created in your institution.</w:t>
      </w:r>
    </w:p>
    <w:p w14:paraId="5DC9D932" w14:textId="7EC2FF72" w:rsidR="00183CD8" w:rsidRDefault="00183CD8" w:rsidP="00183CD8">
      <w:r>
        <w:t xml:space="preserve">Linked accounts rules are configured using the User Management config menu&gt;Collaborative Networks&gt;Linked Account Rules option. </w:t>
      </w:r>
    </w:p>
    <w:p w14:paraId="19CEA91C" w14:textId="480F1B9E" w:rsidR="004C1E08" w:rsidRPr="00183CD8" w:rsidRDefault="004C1E08" w:rsidP="00183CD8">
      <w:r w:rsidRPr="004C1E08">
        <w:rPr>
          <w:highlight w:val="lightGray"/>
        </w:rPr>
        <w:t>The</w:t>
      </w:r>
      <w:r w:rsidR="00E2418D">
        <w:rPr>
          <w:highlight w:val="lightGray"/>
        </w:rPr>
        <w:t>s</w:t>
      </w:r>
      <w:r w:rsidRPr="004C1E08">
        <w:rPr>
          <w:highlight w:val="lightGray"/>
        </w:rPr>
        <w:t xml:space="preserve">e rules affect how accounts are </w:t>
      </w:r>
      <w:r w:rsidRPr="00425E0B">
        <w:rPr>
          <w:b/>
          <w:bCs/>
          <w:highlight w:val="lightGray"/>
        </w:rPr>
        <w:t>created at</w:t>
      </w:r>
      <w:r w:rsidRPr="004C1E08">
        <w:rPr>
          <w:highlight w:val="lightGray"/>
        </w:rPr>
        <w:t xml:space="preserve"> your institution</w:t>
      </w:r>
      <w:r w:rsidR="00425E0B">
        <w:rPr>
          <w:highlight w:val="lightGray"/>
        </w:rPr>
        <w:t xml:space="preserve"> from other isntitutions’ user records</w:t>
      </w:r>
      <w:r w:rsidRPr="004C1E08">
        <w:rPr>
          <w:highlight w:val="lightGray"/>
        </w:rPr>
        <w:t>.</w:t>
      </w:r>
    </w:p>
    <w:p w14:paraId="418DDE9F" w14:textId="144CA9D0" w:rsidR="007734CD" w:rsidRDefault="00183CD8" w:rsidP="007734CD">
      <w:r>
        <w:lastRenderedPageBreak/>
        <w:t xml:space="preserve">More information is </w:t>
      </w:r>
      <w:hyperlink r:id="rId9" w:anchor="Configuring_Linked_Account_Rules" w:history="1">
        <w:r w:rsidRPr="00183CD8">
          <w:rPr>
            <w:rStyle w:val="Hyperlink"/>
          </w:rPr>
          <w:t>here</w:t>
        </w:r>
      </w:hyperlink>
      <w:r>
        <w:t>.</w:t>
      </w:r>
    </w:p>
    <w:p w14:paraId="5C1B4D7A" w14:textId="409C6B11" w:rsidR="004C1E08" w:rsidRDefault="00425E0B" w:rsidP="00425E0B">
      <w:pPr>
        <w:pStyle w:val="Heading2"/>
      </w:pPr>
      <w:bookmarkStart w:id="10" w:name="_Ref88039693"/>
      <w:bookmarkStart w:id="11" w:name="_Toc88044631"/>
      <w:r>
        <w:t>Linked Account Shared Fields</w:t>
      </w:r>
      <w:bookmarkEnd w:id="10"/>
      <w:bookmarkEnd w:id="11"/>
    </w:p>
    <w:p w14:paraId="4B762D8E" w14:textId="7E350D94" w:rsidR="00425E0B" w:rsidRDefault="00425E0B" w:rsidP="00425E0B">
      <w:r>
        <w:t>Linked Account Shared Fields setup  enables you to control what fields from your patron records will be copied over to another institution. It enables you to protect the privacy of your patrons, for example by setting this configuration to allow other institutions to pull only the patron name and email.</w:t>
      </w:r>
    </w:p>
    <w:p w14:paraId="2AE0A424" w14:textId="46A515DD" w:rsidR="00425E0B" w:rsidRPr="00425E0B" w:rsidRDefault="00425E0B" w:rsidP="00425E0B">
      <w:r>
        <w:t>Linked accounts rules are configured using the User Management config menu&gt;Collaborative Networks&gt;</w:t>
      </w:r>
      <w:r w:rsidRPr="00425E0B">
        <w:t xml:space="preserve"> Linked Account Shared Fields</w:t>
      </w:r>
      <w:r>
        <w:t xml:space="preserve"> option.</w:t>
      </w:r>
    </w:p>
    <w:p w14:paraId="1BAAD959" w14:textId="12ACE271" w:rsidR="004C1E08" w:rsidRDefault="004C1E08" w:rsidP="004C1E08">
      <w:r w:rsidRPr="004C1E08">
        <w:rPr>
          <w:highlight w:val="lightGray"/>
        </w:rPr>
        <w:t>The</w:t>
      </w:r>
      <w:r w:rsidR="00E2418D">
        <w:rPr>
          <w:highlight w:val="lightGray"/>
        </w:rPr>
        <w:t>s</w:t>
      </w:r>
      <w:r w:rsidRPr="004C1E08">
        <w:rPr>
          <w:highlight w:val="lightGray"/>
        </w:rPr>
        <w:t xml:space="preserve">e rules affect how accounts are </w:t>
      </w:r>
      <w:r w:rsidR="00425E0B">
        <w:rPr>
          <w:highlight w:val="lightGray"/>
        </w:rPr>
        <w:t xml:space="preserve">pulled </w:t>
      </w:r>
      <w:r w:rsidR="00425E0B" w:rsidRPr="00425E0B">
        <w:rPr>
          <w:b/>
          <w:bCs/>
          <w:highlight w:val="lightGray"/>
        </w:rPr>
        <w:t>from</w:t>
      </w:r>
      <w:r w:rsidRPr="004C1E08">
        <w:rPr>
          <w:highlight w:val="lightGray"/>
        </w:rPr>
        <w:t xml:space="preserve"> your institution</w:t>
      </w:r>
      <w:r w:rsidR="00425E0B">
        <w:rPr>
          <w:highlight w:val="lightGray"/>
        </w:rPr>
        <w:t xml:space="preserve"> by other institutions</w:t>
      </w:r>
      <w:r w:rsidRPr="004C1E08">
        <w:rPr>
          <w:highlight w:val="lightGray"/>
        </w:rPr>
        <w:t>.</w:t>
      </w:r>
    </w:p>
    <w:p w14:paraId="4E9F6A39" w14:textId="6F7202EC" w:rsidR="00425E0B" w:rsidRDefault="00425E0B" w:rsidP="004C1E08">
      <w:r>
        <w:t xml:space="preserve">More information is </w:t>
      </w:r>
      <w:hyperlink r:id="rId10" w:anchor="Configuring_Linked_Account_Shared_Fields" w:history="1">
        <w:r w:rsidRPr="00425E0B">
          <w:rPr>
            <w:rStyle w:val="Hyperlink"/>
          </w:rPr>
          <w:t>here</w:t>
        </w:r>
      </w:hyperlink>
      <w:r>
        <w:t>.</w:t>
      </w:r>
    </w:p>
    <w:p w14:paraId="03E70E46" w14:textId="33F3638D" w:rsidR="00425E0B" w:rsidRDefault="00425E0B" w:rsidP="00425E0B">
      <w:pPr>
        <w:pStyle w:val="Heading2"/>
      </w:pPr>
      <w:bookmarkStart w:id="12" w:name="_Toc88044632"/>
      <w:r>
        <w:t>Restricted Users</w:t>
      </w:r>
      <w:bookmarkEnd w:id="12"/>
    </w:p>
    <w:p w14:paraId="1B3EE7F3" w14:textId="54D01768" w:rsidR="00425E0B" w:rsidRDefault="00425E0B" w:rsidP="00425E0B">
      <w:r>
        <w:t xml:space="preserve">Restricted Users setup enables you to determine which user </w:t>
      </w:r>
      <w:r w:rsidRPr="00425E0B">
        <w:t>groups to be hidden from other institutions in a fulfillment network</w:t>
      </w:r>
      <w:r>
        <w:t>. Effectively, this excludes these user groups from being able to receive services at another institution, since their user record will not be shared with another institution. This can be configured for a number of reasons, such as:</w:t>
      </w:r>
    </w:p>
    <w:p w14:paraId="4E1ED5DC" w14:textId="66747678" w:rsidR="00425E0B" w:rsidRDefault="00425E0B" w:rsidP="00425E0B">
      <w:pPr>
        <w:pStyle w:val="ListParagraph"/>
        <w:numPr>
          <w:ilvl w:val="0"/>
          <w:numId w:val="3"/>
        </w:numPr>
      </w:pPr>
      <w:r>
        <w:t>Some user groups may not be eligible for fulfilment network services because of institutional fulfillment policies.</w:t>
      </w:r>
    </w:p>
    <w:p w14:paraId="2B4CDB7C" w14:textId="7BE4B7C4" w:rsidR="00425E0B" w:rsidRPr="00425E0B" w:rsidRDefault="00425E0B" w:rsidP="00425E0B">
      <w:pPr>
        <w:pStyle w:val="ListParagraph"/>
        <w:numPr>
          <w:ilvl w:val="0"/>
          <w:numId w:val="3"/>
        </w:numPr>
      </w:pPr>
      <w:r>
        <w:t>Some users records may be considered private and not allowed for sharing because of privacy concerns.</w:t>
      </w:r>
    </w:p>
    <w:p w14:paraId="049678F4" w14:textId="17FD3050" w:rsidR="004C1E08" w:rsidRDefault="007162AF" w:rsidP="007734CD">
      <w:r>
        <w:t xml:space="preserve">Restricted Users </w:t>
      </w:r>
      <w:r w:rsidR="00425E0B">
        <w:t>rules are configured using the User Management config menu&gt;Collaborative Networks&gt;Restricted Users.</w:t>
      </w:r>
    </w:p>
    <w:p w14:paraId="5DED545F" w14:textId="05872C93" w:rsidR="00425E0B" w:rsidRDefault="00425E0B" w:rsidP="00425E0B">
      <w:r w:rsidRPr="004C1E08">
        <w:rPr>
          <w:highlight w:val="lightGray"/>
        </w:rPr>
        <w:t>The</w:t>
      </w:r>
      <w:r w:rsidR="00E2418D">
        <w:rPr>
          <w:highlight w:val="lightGray"/>
        </w:rPr>
        <w:t>s</w:t>
      </w:r>
      <w:r w:rsidRPr="004C1E08">
        <w:rPr>
          <w:highlight w:val="lightGray"/>
        </w:rPr>
        <w:t xml:space="preserve">e rules affect how accounts are </w:t>
      </w:r>
      <w:r>
        <w:rPr>
          <w:highlight w:val="lightGray"/>
        </w:rPr>
        <w:t xml:space="preserve">pulled </w:t>
      </w:r>
      <w:r w:rsidRPr="00425E0B">
        <w:rPr>
          <w:b/>
          <w:bCs/>
          <w:highlight w:val="lightGray"/>
        </w:rPr>
        <w:t>from</w:t>
      </w:r>
      <w:r w:rsidRPr="004C1E08">
        <w:rPr>
          <w:highlight w:val="lightGray"/>
        </w:rPr>
        <w:t xml:space="preserve"> your institution</w:t>
      </w:r>
      <w:r>
        <w:rPr>
          <w:highlight w:val="lightGray"/>
        </w:rPr>
        <w:t xml:space="preserve"> by other institutions</w:t>
      </w:r>
      <w:r w:rsidRPr="004C1E08">
        <w:rPr>
          <w:highlight w:val="lightGray"/>
        </w:rPr>
        <w:t>.</w:t>
      </w:r>
    </w:p>
    <w:p w14:paraId="2ADF6738" w14:textId="429576DF" w:rsidR="00425E0B" w:rsidRDefault="00425E0B" w:rsidP="00425E0B">
      <w:r>
        <w:t xml:space="preserve">More information is </w:t>
      </w:r>
      <w:hyperlink r:id="rId11" w:anchor="Configuring_Restricted_User_Groups" w:history="1">
        <w:r w:rsidRPr="00425E0B">
          <w:rPr>
            <w:rStyle w:val="Hyperlink"/>
          </w:rPr>
          <w:t>here</w:t>
        </w:r>
      </w:hyperlink>
      <w:r>
        <w:t>.</w:t>
      </w:r>
    </w:p>
    <w:p w14:paraId="7AFE31FC" w14:textId="7E6F68FA" w:rsidR="00425E0B" w:rsidRDefault="00B023C3" w:rsidP="00B023C3">
      <w:pPr>
        <w:pStyle w:val="Heading2"/>
      </w:pPr>
      <w:bookmarkStart w:id="13" w:name="_Toc88044633"/>
      <w:r w:rsidRPr="00425E0B">
        <w:t>Searchable Identifiers</w:t>
      </w:r>
      <w:bookmarkEnd w:id="13"/>
    </w:p>
    <w:p w14:paraId="5B5063D2" w14:textId="3330643D" w:rsidR="00B023C3" w:rsidRDefault="00425E0B" w:rsidP="00B023C3">
      <w:r w:rsidRPr="00425E0B">
        <w:t xml:space="preserve">Searchable Identifiers define which user identifiers are searchable via the fulfillment network process for fetching patron information. </w:t>
      </w:r>
      <w:r w:rsidR="00B023C3">
        <w:t>A typical use case is where not all patrons are eligible for fulfillment network services. Only patrons that are granted the ID types configured in this table will be able to get fulfillment network services, and only</w:t>
      </w:r>
      <w:r w:rsidR="000A1DA0">
        <w:t xml:space="preserve"> by</w:t>
      </w:r>
      <w:r w:rsidR="00B023C3">
        <w:t xml:space="preserve"> using the IDs of the types configured here</w:t>
      </w:r>
      <w:r w:rsidR="000A1DA0">
        <w:t xml:space="preserve"> when identifying at the circulation desk of a remote library</w:t>
      </w:r>
      <w:r w:rsidR="00B023C3">
        <w:t>.</w:t>
      </w:r>
    </w:p>
    <w:p w14:paraId="35FD609B" w14:textId="66F0C91F" w:rsidR="00425E0B" w:rsidRDefault="007162AF" w:rsidP="00425E0B">
      <w:r w:rsidRPr="00425E0B">
        <w:t xml:space="preserve">Searchable Identifiers </w:t>
      </w:r>
      <w:r w:rsidR="00425E0B">
        <w:t>are configured using the User Management config menu&gt;Collaborative Networks&gt;</w:t>
      </w:r>
      <w:r w:rsidR="00B023C3" w:rsidRPr="00B023C3">
        <w:t xml:space="preserve"> </w:t>
      </w:r>
      <w:r w:rsidR="00B023C3" w:rsidRPr="00425E0B">
        <w:t>Searchable Identifiers</w:t>
      </w:r>
      <w:r w:rsidR="00425E0B">
        <w:t>.</w:t>
      </w:r>
    </w:p>
    <w:p w14:paraId="546FF5B8" w14:textId="7C6DCD9A" w:rsidR="00425E0B" w:rsidRDefault="00425E0B" w:rsidP="00425E0B">
      <w:r w:rsidRPr="004C1E08">
        <w:rPr>
          <w:highlight w:val="lightGray"/>
        </w:rPr>
        <w:t>The</w:t>
      </w:r>
      <w:r w:rsidR="00E2418D">
        <w:rPr>
          <w:highlight w:val="lightGray"/>
        </w:rPr>
        <w:t>s</w:t>
      </w:r>
      <w:r w:rsidRPr="004C1E08">
        <w:rPr>
          <w:highlight w:val="lightGray"/>
        </w:rPr>
        <w:t xml:space="preserve">e rules affect how accounts are </w:t>
      </w:r>
      <w:r>
        <w:rPr>
          <w:highlight w:val="lightGray"/>
        </w:rPr>
        <w:t xml:space="preserve">pulled </w:t>
      </w:r>
      <w:r w:rsidRPr="00425E0B">
        <w:rPr>
          <w:b/>
          <w:bCs/>
          <w:highlight w:val="lightGray"/>
        </w:rPr>
        <w:t>from</w:t>
      </w:r>
      <w:r w:rsidRPr="004C1E08">
        <w:rPr>
          <w:highlight w:val="lightGray"/>
        </w:rPr>
        <w:t xml:space="preserve"> your institution</w:t>
      </w:r>
      <w:r>
        <w:rPr>
          <w:highlight w:val="lightGray"/>
        </w:rPr>
        <w:t xml:space="preserve"> by other institutions</w:t>
      </w:r>
      <w:r w:rsidRPr="004C1E08">
        <w:rPr>
          <w:highlight w:val="lightGray"/>
        </w:rPr>
        <w:t>.</w:t>
      </w:r>
    </w:p>
    <w:p w14:paraId="663284C2" w14:textId="02C2BD80" w:rsidR="00425E0B" w:rsidRDefault="00425E0B" w:rsidP="00425E0B">
      <w:r>
        <w:t xml:space="preserve">More information is </w:t>
      </w:r>
      <w:hyperlink r:id="rId12" w:anchor="Configuring_Searchable_User_Identifiers" w:history="1">
        <w:r w:rsidRPr="00425E0B">
          <w:rPr>
            <w:rStyle w:val="Hyperlink"/>
          </w:rPr>
          <w:t>here</w:t>
        </w:r>
      </w:hyperlink>
      <w:r>
        <w:t>.</w:t>
      </w:r>
    </w:p>
    <w:p w14:paraId="03EC83DD" w14:textId="35C7BE58" w:rsidR="00E2418D" w:rsidRDefault="00E2418D" w:rsidP="00E2418D">
      <w:pPr>
        <w:pStyle w:val="Heading2"/>
      </w:pPr>
      <w:bookmarkStart w:id="14" w:name="_Toc88044634"/>
      <w:r>
        <w:t>Consortially Unique Identifiers</w:t>
      </w:r>
      <w:bookmarkEnd w:id="14"/>
    </w:p>
    <w:p w14:paraId="4224DFDC" w14:textId="0E232179" w:rsidR="00E2418D" w:rsidRDefault="00E2418D" w:rsidP="00E2418D">
      <w:r>
        <w:t xml:space="preserve">If the user IDs in the network are fully unique, i.e. the same ID is not used for identifying two different patrons in two different institutions, then you may set up the </w:t>
      </w:r>
      <w:r w:rsidRPr="00E2418D">
        <w:lastRenderedPageBreak/>
        <w:t>network_users_unique_identifiers</w:t>
      </w:r>
      <w:r>
        <w:t xml:space="preserve"> parameter to FULL</w:t>
      </w:r>
      <w:r w:rsidR="00C209B7">
        <w:t>. This way, when patrons approache a desk in your library  there will not be a need to first select their source institution before scanning in their ID. By only scanning in their ID, Alma will find the correct record in whatever institution in the network and pull the user record.</w:t>
      </w:r>
    </w:p>
    <w:p w14:paraId="7C1C3926" w14:textId="6BF79B91" w:rsidR="00E2418D" w:rsidRDefault="00635D8D" w:rsidP="00E2418D">
      <w:r>
        <w:t>This option is</w:t>
      </w:r>
      <w:r w:rsidR="00E2418D">
        <w:t xml:space="preserve"> configured using the User Management config menu&gt;General&gt;</w:t>
      </w:r>
      <w:r w:rsidR="00E2418D" w:rsidRPr="00B023C3">
        <w:t xml:space="preserve"> </w:t>
      </w:r>
      <w:r w:rsidR="00E2418D">
        <w:t xml:space="preserve">Other Settings option, by configuring the </w:t>
      </w:r>
      <w:r w:rsidR="00E2418D" w:rsidRPr="00E2418D">
        <w:t>network_users_unique_identifiers</w:t>
      </w:r>
      <w:r w:rsidR="00E2418D">
        <w:t xml:space="preserve"> parameter to FULL.</w:t>
      </w:r>
    </w:p>
    <w:p w14:paraId="61C963EF" w14:textId="31F0EA10" w:rsidR="00E2418D" w:rsidRDefault="00E2418D" w:rsidP="00E2418D">
      <w:r w:rsidRPr="004C1E08">
        <w:rPr>
          <w:highlight w:val="lightGray"/>
        </w:rPr>
        <w:t>The</w:t>
      </w:r>
      <w:r>
        <w:rPr>
          <w:highlight w:val="lightGray"/>
        </w:rPr>
        <w:t>s</w:t>
      </w:r>
      <w:r w:rsidRPr="004C1E08">
        <w:rPr>
          <w:highlight w:val="lightGray"/>
        </w:rPr>
        <w:t xml:space="preserve">e rules affect how accounts are </w:t>
      </w:r>
      <w:r>
        <w:rPr>
          <w:highlight w:val="lightGray"/>
        </w:rPr>
        <w:t xml:space="preserve">pulled </w:t>
      </w:r>
      <w:r w:rsidR="00C209B7">
        <w:rPr>
          <w:b/>
          <w:bCs/>
          <w:highlight w:val="lightGray"/>
        </w:rPr>
        <w:t>to</w:t>
      </w:r>
      <w:r w:rsidRPr="004C1E08">
        <w:rPr>
          <w:highlight w:val="lightGray"/>
        </w:rPr>
        <w:t xml:space="preserve"> your institution</w:t>
      </w:r>
      <w:r>
        <w:rPr>
          <w:highlight w:val="lightGray"/>
        </w:rPr>
        <w:t xml:space="preserve"> </w:t>
      </w:r>
      <w:r w:rsidR="00C209B7">
        <w:rPr>
          <w:highlight w:val="lightGray"/>
        </w:rPr>
        <w:t>from</w:t>
      </w:r>
      <w:r>
        <w:rPr>
          <w:highlight w:val="lightGray"/>
        </w:rPr>
        <w:t xml:space="preserve"> other institutions</w:t>
      </w:r>
      <w:r w:rsidRPr="004C1E08">
        <w:rPr>
          <w:highlight w:val="lightGray"/>
        </w:rPr>
        <w:t>.</w:t>
      </w:r>
    </w:p>
    <w:p w14:paraId="060BAEDB" w14:textId="74C7D98C" w:rsidR="00E2418D" w:rsidRDefault="00E2418D" w:rsidP="00E2418D">
      <w:r>
        <w:t xml:space="preserve">More information is </w:t>
      </w:r>
      <w:hyperlink r:id="rId13" w:history="1">
        <w:r w:rsidRPr="00425E0B">
          <w:rPr>
            <w:rStyle w:val="Hyperlink"/>
          </w:rPr>
          <w:t>here</w:t>
        </w:r>
      </w:hyperlink>
      <w:r>
        <w:t>.</w:t>
      </w:r>
    </w:p>
    <w:p w14:paraId="31F1D1B6" w14:textId="0103490B" w:rsidR="00C209B7" w:rsidRDefault="00C209B7" w:rsidP="00E2418D">
      <w:r w:rsidRPr="00C209B7">
        <w:rPr>
          <w:highlight w:val="lightGray"/>
        </w:rPr>
        <w:t>Note – this option should only be used if you can guarantee that user IDs are 100% unique across the network. If user IDs are not 100% unique across the network then consult Ex Libris staff. In cases where there is a  high level of uniqueness a setup may still be done such that unique records will be automatically identified without requiring to select the source institution,  and where a non unique ID is scanned in a select option will pop up allowing to select the correct record.</w:t>
      </w:r>
    </w:p>
    <w:p w14:paraId="3572470B" w14:textId="77777777" w:rsidR="00E2418D" w:rsidRPr="00E2418D" w:rsidRDefault="00E2418D" w:rsidP="00E2418D"/>
    <w:p w14:paraId="791B642F" w14:textId="7AAE4AFE" w:rsidR="00425E0B" w:rsidRDefault="00F42AB3" w:rsidP="00F42AB3">
      <w:pPr>
        <w:pStyle w:val="Heading2"/>
      </w:pPr>
      <w:bookmarkStart w:id="15" w:name="_Toc88044635"/>
      <w:r>
        <w:t>Testing Your Setup</w:t>
      </w:r>
      <w:bookmarkEnd w:id="15"/>
    </w:p>
    <w:p w14:paraId="0B7FF04E" w14:textId="72E2CB8A" w:rsidR="00F42AB3" w:rsidRDefault="00F42AB3" w:rsidP="00F42AB3">
      <w:r>
        <w:t xml:space="preserve">Once the above listed steps have been configured it is recommended to verify </w:t>
      </w:r>
      <w:r w:rsidR="006825BE">
        <w:t xml:space="preserve">the setup. Note that  the setup needs to be done at two institutions before a test is done – the institution </w:t>
      </w:r>
      <w:r w:rsidR="006825BE" w:rsidRPr="006825BE">
        <w:rPr>
          <w:b/>
          <w:bCs/>
        </w:rPr>
        <w:t>from</w:t>
      </w:r>
      <w:r w:rsidR="006825BE">
        <w:t xml:space="preserve"> </w:t>
      </w:r>
      <w:r w:rsidR="006825BE" w:rsidRPr="006825BE">
        <w:rPr>
          <w:b/>
          <w:bCs/>
        </w:rPr>
        <w:t>which</w:t>
      </w:r>
      <w:r w:rsidR="006825BE">
        <w:t xml:space="preserve"> the user record will be pulled (institution A in the below example) and the institution </w:t>
      </w:r>
      <w:r w:rsidR="006825BE" w:rsidRPr="006825BE">
        <w:rPr>
          <w:b/>
          <w:bCs/>
        </w:rPr>
        <w:t>to which</w:t>
      </w:r>
      <w:r w:rsidR="006825BE">
        <w:t xml:space="preserve"> it will be pulled (institution B in the below example).</w:t>
      </w:r>
    </w:p>
    <w:p w14:paraId="01A75703" w14:textId="26D17948" w:rsidR="006825BE" w:rsidRDefault="006825BE" w:rsidP="006825BE">
      <w:pPr>
        <w:pStyle w:val="ListParagraph"/>
        <w:numPr>
          <w:ilvl w:val="0"/>
          <w:numId w:val="5"/>
        </w:numPr>
      </w:pPr>
      <w:r>
        <w:t>Identify a user record in institution A which you want to be able to receive fulfillment services at institution B.</w:t>
      </w:r>
    </w:p>
    <w:p w14:paraId="4D2696BF" w14:textId="1B447095" w:rsidR="006825BE" w:rsidRDefault="006825BE" w:rsidP="006825BE">
      <w:pPr>
        <w:pStyle w:val="ListParagraph"/>
        <w:numPr>
          <w:ilvl w:val="0"/>
          <w:numId w:val="5"/>
        </w:numPr>
      </w:pPr>
      <w:r>
        <w:t>In institution B, access the Manage Patron Services page</w:t>
      </w:r>
    </w:p>
    <w:p w14:paraId="2B9FB7D5" w14:textId="785FC306" w:rsidR="006825BE" w:rsidRDefault="006825BE" w:rsidP="006825BE">
      <w:pPr>
        <w:pStyle w:val="ListParagraph"/>
        <w:numPr>
          <w:ilvl w:val="0"/>
          <w:numId w:val="5"/>
        </w:numPr>
      </w:pPr>
      <w:r>
        <w:t>Select ‘Find user in another institution’. Form the drop down, select institution A</w:t>
      </w:r>
    </w:p>
    <w:p w14:paraId="0CC9A5EF" w14:textId="01874CFF" w:rsidR="006825BE" w:rsidRDefault="006825BE" w:rsidP="006825BE">
      <w:pPr>
        <w:pStyle w:val="ListParagraph"/>
        <w:numPr>
          <w:ilvl w:val="0"/>
          <w:numId w:val="5"/>
        </w:numPr>
      </w:pPr>
      <w:r>
        <w:t>Scan the ID  of the record you identified in step 1.</w:t>
      </w:r>
    </w:p>
    <w:p w14:paraId="3EA17734" w14:textId="694329D1" w:rsidR="006825BE" w:rsidRDefault="006825BE" w:rsidP="006825BE">
      <w:r>
        <w:t xml:space="preserve">The expected result is a user edit form, prepopulated with the data that institution A allowed to be shared with other institutions (see </w:t>
      </w:r>
      <w:r>
        <w:fldChar w:fldCharType="begin"/>
      </w:r>
      <w:r>
        <w:instrText xml:space="preserve"> REF _Ref88039693 \p \h </w:instrText>
      </w:r>
      <w:r>
        <w:fldChar w:fldCharType="separate"/>
      </w:r>
      <w:r w:rsidR="004A40FD">
        <w:t>above</w:t>
      </w:r>
      <w:r>
        <w:fldChar w:fldCharType="end"/>
      </w:r>
      <w:r>
        <w:t>)</w:t>
      </w:r>
      <w:r w:rsidR="00A73AF8">
        <w:t xml:space="preserve">, and populated according to the rules you have set up (see </w:t>
      </w:r>
      <w:r w:rsidR="00A73AF8">
        <w:fldChar w:fldCharType="begin"/>
      </w:r>
      <w:r w:rsidR="00A73AF8">
        <w:instrText xml:space="preserve"> REF _Ref88039970 \p \h </w:instrText>
      </w:r>
      <w:r w:rsidR="00A73AF8">
        <w:fldChar w:fldCharType="separate"/>
      </w:r>
      <w:r w:rsidR="004A40FD">
        <w:t>above</w:t>
      </w:r>
      <w:r w:rsidR="00A73AF8">
        <w:fldChar w:fldCharType="end"/>
      </w:r>
      <w:r w:rsidR="00A73AF8">
        <w:t>)</w:t>
      </w:r>
      <w:r>
        <w:t>.</w:t>
      </w:r>
    </w:p>
    <w:p w14:paraId="48591AB6" w14:textId="6253BE35" w:rsidR="00A73AF8" w:rsidRDefault="00A73AF8" w:rsidP="006825BE">
      <w:r>
        <w:rPr>
          <w:noProof/>
        </w:rPr>
        <w:lastRenderedPageBreak/>
        <w:drawing>
          <wp:inline distT="0" distB="0" distL="0" distR="0" wp14:anchorId="7AE0E765" wp14:editId="7DDAD678">
            <wp:extent cx="5486400" cy="2484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484120"/>
                    </a:xfrm>
                    <a:prstGeom prst="rect">
                      <a:avLst/>
                    </a:prstGeom>
                    <a:noFill/>
                    <a:ln>
                      <a:noFill/>
                    </a:ln>
                  </pic:spPr>
                </pic:pic>
              </a:graphicData>
            </a:graphic>
          </wp:inline>
        </w:drawing>
      </w:r>
    </w:p>
    <w:p w14:paraId="2E8CD06E" w14:textId="77777777" w:rsidR="00A73AF8" w:rsidRDefault="00A73AF8" w:rsidP="00A73AF8">
      <w:r>
        <w:t>After the user record has been pulled once, the next time it is identified at the circulation desk the manage Patron Services screen will open up skipping over the step of confirming the user information.</w:t>
      </w:r>
    </w:p>
    <w:p w14:paraId="3B6C6421" w14:textId="53BA48FE" w:rsidR="00AC1AB9" w:rsidRDefault="00AC1AB9" w:rsidP="00AC1AB9">
      <w:pPr>
        <w:pStyle w:val="Heading1"/>
      </w:pPr>
      <w:bookmarkStart w:id="16" w:name="_Toc88044636"/>
      <w:r>
        <w:t xml:space="preserve">Setting up the Fulfillment </w:t>
      </w:r>
      <w:r w:rsidR="001C1ECA">
        <w:t>Attributes</w:t>
      </w:r>
      <w:bookmarkEnd w:id="16"/>
    </w:p>
    <w:p w14:paraId="2C8F1E8D" w14:textId="59E2A6EB" w:rsidR="001C1ECA" w:rsidRPr="001C1ECA" w:rsidRDefault="001C1ECA" w:rsidP="001C1ECA">
      <w:pPr>
        <w:pStyle w:val="Heading2"/>
      </w:pPr>
      <w:bookmarkStart w:id="17" w:name="_Toc88044637"/>
      <w:r>
        <w:t>Walk in Loans</w:t>
      </w:r>
      <w:bookmarkEnd w:id="17"/>
    </w:p>
    <w:p w14:paraId="1DF99436" w14:textId="77777777" w:rsidR="00AC1AB9" w:rsidRDefault="00AC1AB9" w:rsidP="001C1ECA">
      <w:pPr>
        <w:pStyle w:val="Heading3"/>
      </w:pPr>
      <w:bookmarkStart w:id="18" w:name="_Ref88041073"/>
      <w:bookmarkStart w:id="19" w:name="_Toc88044638"/>
      <w:r>
        <w:t>Institution Relations</w:t>
      </w:r>
      <w:bookmarkEnd w:id="18"/>
      <w:bookmarkEnd w:id="19"/>
    </w:p>
    <w:p w14:paraId="0AB79444" w14:textId="77777777" w:rsidR="00AC1AB9" w:rsidRDefault="00AC1AB9" w:rsidP="00AC1AB9">
      <w:r>
        <w:t>Institution relations determine:</w:t>
      </w:r>
    </w:p>
    <w:p w14:paraId="3FBFB478" w14:textId="166B5F20" w:rsidR="00AC1AB9" w:rsidRDefault="00AC1AB9" w:rsidP="006E21E5">
      <w:pPr>
        <w:pStyle w:val="ListParagraph"/>
        <w:numPr>
          <w:ilvl w:val="0"/>
          <w:numId w:val="4"/>
        </w:numPr>
      </w:pPr>
      <w:r>
        <w:t xml:space="preserve">Which institution can potentially deliver items to which other </w:t>
      </w:r>
      <w:r w:rsidR="006E21E5">
        <w:t>institution.</w:t>
      </w:r>
    </w:p>
    <w:p w14:paraId="387B292D" w14:textId="77777777" w:rsidR="00AC1AB9" w:rsidRDefault="00AC1AB9" w:rsidP="006E21E5">
      <w:pPr>
        <w:pStyle w:val="ListParagraph"/>
        <w:numPr>
          <w:ilvl w:val="0"/>
          <w:numId w:val="4"/>
        </w:numPr>
      </w:pPr>
      <w:r>
        <w:t>Which institution can potentially circulate (check in\out) items of another institution.</w:t>
      </w:r>
    </w:p>
    <w:p w14:paraId="67E7650F" w14:textId="77777777" w:rsidR="00AC1AB9" w:rsidRDefault="00AC1AB9" w:rsidP="00AC1AB9">
      <w:r>
        <w:t>General&gt;Network Groups&gt;Institution Relations</w:t>
      </w:r>
    </w:p>
    <w:p w14:paraId="331CD5C1" w14:textId="77777777" w:rsidR="00AC1AB9" w:rsidRDefault="00AC1AB9" w:rsidP="00AC1AB9">
      <w:r>
        <w:t xml:space="preserve">More information is </w:t>
      </w:r>
      <w:hyperlink r:id="rId15" w:anchor="Configuring_Pick_Up_Anywhere.2FReturn_Anywhere" w:history="1">
        <w:r w:rsidRPr="003D1813">
          <w:rPr>
            <w:rStyle w:val="Hyperlink"/>
          </w:rPr>
          <w:t>here</w:t>
        </w:r>
      </w:hyperlink>
      <w:r>
        <w:t>.</w:t>
      </w:r>
    </w:p>
    <w:p w14:paraId="63390820" w14:textId="41A7A5BC" w:rsidR="00AC1AB9" w:rsidRDefault="001C1ECA" w:rsidP="001C1ECA">
      <w:pPr>
        <w:pStyle w:val="Heading3"/>
      </w:pPr>
      <w:bookmarkStart w:id="20" w:name="_Ref88041129"/>
      <w:bookmarkStart w:id="21" w:name="_Toc88044639"/>
      <w:r>
        <w:t>Setting up Libraries</w:t>
      </w:r>
      <w:bookmarkEnd w:id="20"/>
      <w:bookmarkEnd w:id="21"/>
    </w:p>
    <w:p w14:paraId="578E0346" w14:textId="296E5088" w:rsidR="001C1ECA" w:rsidRDefault="001C1ECA" w:rsidP="001C1ECA">
      <w:r>
        <w:t>Libraries can check out\in items from libraries of other institutions only if the have been set as libraries that serve other institutions.</w:t>
      </w:r>
    </w:p>
    <w:p w14:paraId="08142BDB" w14:textId="5E2DE84F" w:rsidR="001C1ECA" w:rsidRDefault="001C1ECA" w:rsidP="001C1ECA">
      <w:r>
        <w:t>When configuring a library (General Config &gt; General &gt; Add a Library or Edit Library Information), select the ‘Serves Other Institutions’ check box for libraries that should be able to process items from other institutions at their primary desks.</w:t>
      </w:r>
    </w:p>
    <w:p w14:paraId="2235F94A" w14:textId="1E200853" w:rsidR="000674C8" w:rsidRDefault="000674C8" w:rsidP="001C1ECA">
      <w:r>
        <w:rPr>
          <w:noProof/>
        </w:rPr>
        <w:lastRenderedPageBreak/>
        <w:drawing>
          <wp:inline distT="0" distB="0" distL="0" distR="0" wp14:anchorId="4DEC2733" wp14:editId="77A8C191">
            <wp:extent cx="2148449" cy="282083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0094" cy="2822998"/>
                    </a:xfrm>
                    <a:prstGeom prst="rect">
                      <a:avLst/>
                    </a:prstGeom>
                    <a:noFill/>
                    <a:ln>
                      <a:noFill/>
                    </a:ln>
                  </pic:spPr>
                </pic:pic>
              </a:graphicData>
            </a:graphic>
          </wp:inline>
        </w:drawing>
      </w:r>
    </w:p>
    <w:p w14:paraId="57B3EAF0" w14:textId="1B4E0246" w:rsidR="001C1ECA" w:rsidRDefault="001C1ECA" w:rsidP="001C1ECA">
      <w:pPr>
        <w:pStyle w:val="Heading3"/>
      </w:pPr>
      <w:bookmarkStart w:id="22" w:name="_Toc88044640"/>
      <w:r>
        <w:t>Testing Your Setup</w:t>
      </w:r>
      <w:bookmarkEnd w:id="22"/>
    </w:p>
    <w:p w14:paraId="1ABA038F" w14:textId="7FDE2350" w:rsidR="001C1ECA" w:rsidRDefault="005C765A" w:rsidP="001C1ECA">
      <w:r>
        <w:t xml:space="preserve">You should now be able to use the Manage Patron Services page to scan in item barcodes from institutions that your institution has Circulate For relations with (see </w:t>
      </w:r>
      <w:r>
        <w:fldChar w:fldCharType="begin"/>
      </w:r>
      <w:r>
        <w:instrText xml:space="preserve"> REF _Ref88041073 \p \h </w:instrText>
      </w:r>
      <w:r>
        <w:fldChar w:fldCharType="separate"/>
      </w:r>
      <w:r w:rsidR="004A40FD">
        <w:t>above</w:t>
      </w:r>
      <w:r>
        <w:fldChar w:fldCharType="end"/>
      </w:r>
      <w:r>
        <w:t xml:space="preserve">). This will be possible only at primary desks of libraries that  have been set to service other institutions (see </w:t>
      </w:r>
      <w:r>
        <w:fldChar w:fldCharType="begin"/>
      </w:r>
      <w:r>
        <w:instrText xml:space="preserve"> REF _Ref88041129 \p \h </w:instrText>
      </w:r>
      <w:r>
        <w:fldChar w:fldCharType="separate"/>
      </w:r>
      <w:r w:rsidR="004A40FD">
        <w:t>above</w:t>
      </w:r>
      <w:r>
        <w:fldChar w:fldCharType="end"/>
      </w:r>
      <w:r>
        <w:t>).</w:t>
      </w:r>
    </w:p>
    <w:p w14:paraId="17D15B10" w14:textId="3119C341" w:rsidR="001C1ECA" w:rsidRDefault="001C1ECA" w:rsidP="001C1ECA">
      <w:r>
        <w:rPr>
          <w:noProof/>
        </w:rPr>
        <w:drawing>
          <wp:inline distT="0" distB="0" distL="0" distR="0" wp14:anchorId="6BAC05D2" wp14:editId="4D23FB16">
            <wp:extent cx="5486400" cy="2329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329180"/>
                    </a:xfrm>
                    <a:prstGeom prst="rect">
                      <a:avLst/>
                    </a:prstGeom>
                    <a:noFill/>
                    <a:ln>
                      <a:noFill/>
                    </a:ln>
                  </pic:spPr>
                </pic:pic>
              </a:graphicData>
            </a:graphic>
          </wp:inline>
        </w:drawing>
      </w:r>
    </w:p>
    <w:p w14:paraId="446473D9" w14:textId="6E18D970" w:rsidR="005C765A" w:rsidRPr="001C1ECA" w:rsidRDefault="005C765A" w:rsidP="001C1ECA">
      <w:r>
        <w:t>The  same option should be available in all scan in interfaces – the  Scan In page, the Return Items page and the Returns tab of this page.</w:t>
      </w:r>
    </w:p>
    <w:p w14:paraId="3413CA13" w14:textId="5AB2E026" w:rsidR="001C1ECA" w:rsidRPr="001C1ECA" w:rsidRDefault="001C1ECA" w:rsidP="001C1ECA">
      <w:pPr>
        <w:pStyle w:val="Heading2"/>
      </w:pPr>
      <w:bookmarkStart w:id="23" w:name="_Toc88044641"/>
      <w:r>
        <w:t>Requesting</w:t>
      </w:r>
      <w:bookmarkEnd w:id="23"/>
    </w:p>
    <w:p w14:paraId="10062B33" w14:textId="356B6C1F" w:rsidR="001C1ECA" w:rsidRDefault="008F2321" w:rsidP="008F2321">
      <w:pPr>
        <w:pStyle w:val="Heading3"/>
      </w:pPr>
      <w:bookmarkStart w:id="24" w:name="_Toc88044642"/>
      <w:r>
        <w:t>Pickup Anywhere</w:t>
      </w:r>
      <w:bookmarkEnd w:id="24"/>
    </w:p>
    <w:p w14:paraId="751FADB0" w14:textId="4ACDA1C4" w:rsidR="008F2321" w:rsidRDefault="008F2321" w:rsidP="008F2321">
      <w:r>
        <w:t xml:space="preserve">In order to be able to request an item for pickup at another institution, the item’s request policy must have the Pickup </w:t>
      </w:r>
      <w:r w:rsidR="00856789">
        <w:t xml:space="preserve">Location </w:t>
      </w:r>
      <w:r>
        <w:t xml:space="preserve">Policy set to </w:t>
      </w:r>
      <w:r w:rsidR="00856789">
        <w:t>‘At Any Institution’</w:t>
      </w:r>
      <w:r>
        <w:t>.</w:t>
      </w:r>
    </w:p>
    <w:p w14:paraId="02AD2ADA" w14:textId="0EDF8BB4" w:rsidR="008F2321" w:rsidRDefault="008F2321" w:rsidP="008F2321">
      <w:pPr>
        <w:pStyle w:val="ListParagraph"/>
        <w:numPr>
          <w:ilvl w:val="0"/>
          <w:numId w:val="6"/>
        </w:numPr>
      </w:pPr>
      <w:r>
        <w:t>Make sure you have defined such a pickup policy</w:t>
      </w:r>
    </w:p>
    <w:p w14:paraId="30FF2161" w14:textId="7C3B7E22" w:rsidR="008F2321" w:rsidRDefault="008F2321" w:rsidP="008F2321">
      <w:pPr>
        <w:pStyle w:val="ListParagraph"/>
      </w:pPr>
    </w:p>
    <w:p w14:paraId="1162C887" w14:textId="4BBADBFC" w:rsidR="00856789" w:rsidRDefault="00856789" w:rsidP="008F2321">
      <w:pPr>
        <w:pStyle w:val="ListParagraph"/>
      </w:pPr>
      <w:r>
        <w:rPr>
          <w:noProof/>
        </w:rPr>
        <w:lastRenderedPageBreak/>
        <w:drawing>
          <wp:inline distT="0" distB="0" distL="0" distR="0" wp14:anchorId="7EDB1D9A" wp14:editId="06F3A2D8">
            <wp:extent cx="5486400" cy="17856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785620"/>
                    </a:xfrm>
                    <a:prstGeom prst="rect">
                      <a:avLst/>
                    </a:prstGeom>
                    <a:noFill/>
                    <a:ln>
                      <a:noFill/>
                    </a:ln>
                  </pic:spPr>
                </pic:pic>
              </a:graphicData>
            </a:graphic>
          </wp:inline>
        </w:drawing>
      </w:r>
    </w:p>
    <w:p w14:paraId="7D4D05AC" w14:textId="22B1E2B7" w:rsidR="008F2321" w:rsidRPr="008F2321" w:rsidRDefault="008F2321" w:rsidP="008F2321">
      <w:pPr>
        <w:pStyle w:val="ListParagraph"/>
        <w:numPr>
          <w:ilvl w:val="0"/>
          <w:numId w:val="6"/>
        </w:numPr>
      </w:pPr>
      <w:r>
        <w:t>Make sure to use it at a TOU that you want to apply to items that should be requestable for pickup at other institutions.</w:t>
      </w:r>
    </w:p>
    <w:p w14:paraId="1D22F41B" w14:textId="7A97B98F" w:rsidR="001C1ECA" w:rsidRDefault="00856789" w:rsidP="00856789">
      <w:pPr>
        <w:pStyle w:val="Heading3"/>
      </w:pPr>
      <w:bookmarkStart w:id="25" w:name="_Toc88044643"/>
      <w:r>
        <w:t>Testing your Setup</w:t>
      </w:r>
      <w:bookmarkEnd w:id="25"/>
    </w:p>
    <w:p w14:paraId="07E90896" w14:textId="500E4FCD" w:rsidR="00856789" w:rsidRDefault="00856789" w:rsidP="00E56676">
      <w:r>
        <w:t xml:space="preserve">You should now be able to use the Alma request form to request an item for pickup at another institution. Find an item that a known patron should be able to request for pickup at any institution as  per your rules (use the </w:t>
      </w:r>
      <w:hyperlink r:id="rId19" w:history="1">
        <w:r w:rsidRPr="00E56676">
          <w:rPr>
            <w:rStyle w:val="Hyperlink"/>
          </w:rPr>
          <w:t>Fulfillment Configuration Utility</w:t>
        </w:r>
      </w:hyperlink>
      <w:r>
        <w:t xml:space="preserve"> to verify the item is indeed requestable for this patron for pickup anywhere)</w:t>
      </w:r>
      <w:r w:rsidR="00E56676">
        <w:t>, and open up its request form.</w:t>
      </w:r>
    </w:p>
    <w:p w14:paraId="501839EC" w14:textId="00BC98E1" w:rsidR="00E56676" w:rsidRPr="00856789" w:rsidRDefault="00E56676" w:rsidP="00E56676">
      <w:r>
        <w:t xml:space="preserve">The request form should enable requesting for pickup at institutions that your institution is set up to have Deliver To relations with (see </w:t>
      </w:r>
      <w:r>
        <w:fldChar w:fldCharType="begin"/>
      </w:r>
      <w:r>
        <w:instrText xml:space="preserve"> REF _Ref88041073 \p \h </w:instrText>
      </w:r>
      <w:r>
        <w:fldChar w:fldCharType="separate"/>
      </w:r>
      <w:r w:rsidR="004A40FD">
        <w:t>above</w:t>
      </w:r>
      <w:r>
        <w:fldChar w:fldCharType="end"/>
      </w:r>
      <w:r>
        <w:t xml:space="preserve">). Only libraries that  serve other institutions (see </w:t>
      </w:r>
      <w:r>
        <w:fldChar w:fldCharType="begin"/>
      </w:r>
      <w:r>
        <w:instrText xml:space="preserve"> REF _Ref88041129 \p \h </w:instrText>
      </w:r>
      <w:r>
        <w:fldChar w:fldCharType="separate"/>
      </w:r>
      <w:r w:rsidR="004A40FD">
        <w:t>above</w:t>
      </w:r>
      <w:r>
        <w:fldChar w:fldCharType="end"/>
      </w:r>
      <w:r>
        <w:t>) show up.</w:t>
      </w:r>
    </w:p>
    <w:p w14:paraId="6A144B25" w14:textId="400EEBDA" w:rsidR="00856789" w:rsidRPr="001C1ECA" w:rsidRDefault="00856789" w:rsidP="001C1ECA">
      <w:r>
        <w:rPr>
          <w:noProof/>
        </w:rPr>
        <w:drawing>
          <wp:inline distT="0" distB="0" distL="0" distR="0" wp14:anchorId="7E2CB6B3" wp14:editId="6E001EA1">
            <wp:extent cx="2665742" cy="2121029"/>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683" cy="2122573"/>
                    </a:xfrm>
                    <a:prstGeom prst="rect">
                      <a:avLst/>
                    </a:prstGeom>
                    <a:noFill/>
                    <a:ln>
                      <a:noFill/>
                    </a:ln>
                  </pic:spPr>
                </pic:pic>
              </a:graphicData>
            </a:graphic>
          </wp:inline>
        </w:drawing>
      </w:r>
    </w:p>
    <w:p w14:paraId="3EFBA0A9" w14:textId="33C36D00" w:rsidR="001C1ECA" w:rsidRDefault="001C1ECA" w:rsidP="001C1ECA">
      <w:pPr>
        <w:pStyle w:val="Heading1"/>
      </w:pPr>
      <w:bookmarkStart w:id="26" w:name="_Toc88044644"/>
      <w:r>
        <w:t xml:space="preserve">Other </w:t>
      </w:r>
      <w:r w:rsidR="002B467D">
        <w:t>C</w:t>
      </w:r>
      <w:r>
        <w:t>onfigurations</w:t>
      </w:r>
      <w:bookmarkEnd w:id="26"/>
    </w:p>
    <w:p w14:paraId="0F41383C" w14:textId="0FB31131" w:rsidR="001C1ECA" w:rsidRDefault="001C1ECA" w:rsidP="002B467D">
      <w:pPr>
        <w:pStyle w:val="Heading2"/>
      </w:pPr>
      <w:bookmarkStart w:id="27" w:name="_Toc88044645"/>
      <w:r>
        <w:t>Primo</w:t>
      </w:r>
      <w:bookmarkEnd w:id="27"/>
    </w:p>
    <w:p w14:paraId="1058AA49" w14:textId="4C8083F0" w:rsidR="002B467D" w:rsidRDefault="002B467D" w:rsidP="00635D8D">
      <w:r>
        <w:t>Primo can be set up so that opening the GetIt tab of another institution will not automatically create a linked account at that institution, unless the patron has explicitly agreed to that.</w:t>
      </w:r>
      <w:r w:rsidR="00666677">
        <w:t xml:space="preserve"> Use the </w:t>
      </w:r>
      <w:r>
        <w:t>Fulfillment Config menu&gt;General&gt;Other Settings</w:t>
      </w:r>
      <w:r w:rsidR="00666677">
        <w:t xml:space="preserve"> menu to set the </w:t>
      </w:r>
      <w:r w:rsidR="00666677" w:rsidRPr="00666677">
        <w:t>uresolver_remote_register</w:t>
      </w:r>
      <w:r w:rsidR="00666677">
        <w:t xml:space="preserve"> parameter to Manual</w:t>
      </w:r>
      <w:r w:rsidR="00635D8D">
        <w:t>. If set to Auto then the linked account will be created without requiring any action from the patron.</w:t>
      </w:r>
    </w:p>
    <w:p w14:paraId="35652774" w14:textId="04A76449" w:rsidR="00635D8D" w:rsidRDefault="00635D8D" w:rsidP="00635D8D"/>
    <w:p w14:paraId="24BF0183" w14:textId="6C5CD2FF" w:rsidR="00635D8D" w:rsidRDefault="00635D8D" w:rsidP="00635D8D">
      <w:r>
        <w:rPr>
          <w:noProof/>
        </w:rPr>
        <w:lastRenderedPageBreak/>
        <w:drawing>
          <wp:inline distT="0" distB="0" distL="0" distR="0" wp14:anchorId="540063C5" wp14:editId="0AF9E05A">
            <wp:extent cx="3626373" cy="26138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30203" cy="2616564"/>
                    </a:xfrm>
                    <a:prstGeom prst="rect">
                      <a:avLst/>
                    </a:prstGeom>
                    <a:noFill/>
                    <a:ln>
                      <a:noFill/>
                    </a:ln>
                  </pic:spPr>
                </pic:pic>
              </a:graphicData>
            </a:graphic>
          </wp:inline>
        </w:drawing>
      </w:r>
    </w:p>
    <w:p w14:paraId="11D5585C" w14:textId="509B9FF3" w:rsidR="001C1ECA" w:rsidRDefault="00635D8D" w:rsidP="00635D8D">
      <w:pPr>
        <w:pStyle w:val="Heading2"/>
      </w:pPr>
      <w:bookmarkStart w:id="28" w:name="_Toc88044646"/>
      <w:r>
        <w:t xml:space="preserve">Consortially </w:t>
      </w:r>
      <w:r w:rsidR="001C1ECA">
        <w:t>Unique item</w:t>
      </w:r>
      <w:r>
        <w:t xml:space="preserve"> Barcodes</w:t>
      </w:r>
      <w:bookmarkEnd w:id="28"/>
    </w:p>
    <w:p w14:paraId="2E6A77D6" w14:textId="0A6B1588" w:rsidR="00635D8D" w:rsidRDefault="00635D8D" w:rsidP="00635D8D"/>
    <w:p w14:paraId="48B39A45" w14:textId="2DA425BF" w:rsidR="00635D8D" w:rsidRDefault="00635D8D" w:rsidP="00635D8D">
      <w:r>
        <w:t xml:space="preserve">If the </w:t>
      </w:r>
      <w:r>
        <w:t>item barcodes</w:t>
      </w:r>
      <w:r>
        <w:t xml:space="preserve"> IDs in the network are fully unique, i.e. the same </w:t>
      </w:r>
      <w:r>
        <w:t>barcode</w:t>
      </w:r>
      <w:r>
        <w:t xml:space="preserve"> is not used for identifying two different </w:t>
      </w:r>
      <w:r>
        <w:t>items</w:t>
      </w:r>
      <w:r>
        <w:t xml:space="preserve"> in two different institutions, then you may set up the </w:t>
      </w:r>
      <w:r w:rsidRPr="00635D8D">
        <w:t>fulfillment_network_unique_barcodes</w:t>
      </w:r>
      <w:r>
        <w:t xml:space="preserve"> </w:t>
      </w:r>
      <w:r>
        <w:t xml:space="preserve">parameter to FULL. This way, when </w:t>
      </w:r>
      <w:r>
        <w:t>and item barcode is scanned in at</w:t>
      </w:r>
      <w:r>
        <w:t xml:space="preserve"> a desk in your library  there will not be a need to first select their source institution before scanning in </w:t>
      </w:r>
      <w:r>
        <w:t>the item barcode</w:t>
      </w:r>
      <w:r>
        <w:t>. By only scanning in the</w:t>
      </w:r>
      <w:r>
        <w:t xml:space="preserve"> item barcode</w:t>
      </w:r>
      <w:r>
        <w:t xml:space="preserve">, Alma will find the correct </w:t>
      </w:r>
      <w:r>
        <w:t>item</w:t>
      </w:r>
      <w:r>
        <w:t xml:space="preserve"> in whatever institution in the network.</w:t>
      </w:r>
    </w:p>
    <w:p w14:paraId="2D322E4C" w14:textId="6ABBA512" w:rsidR="00635D8D" w:rsidRDefault="00635D8D" w:rsidP="00635D8D">
      <w:r>
        <w:t>This is configured by using the Fulfillment</w:t>
      </w:r>
      <w:r>
        <w:t xml:space="preserve"> config menu&gt;General&gt;</w:t>
      </w:r>
      <w:r w:rsidRPr="00B023C3">
        <w:t xml:space="preserve"> </w:t>
      </w:r>
      <w:r>
        <w:t xml:space="preserve">Other Settings option, by configuring the </w:t>
      </w:r>
      <w:r w:rsidRPr="00635D8D">
        <w:t>fulfillment_network_unique_barcodes</w:t>
      </w:r>
      <w:r>
        <w:t xml:space="preserve"> parameter to FULL.</w:t>
      </w:r>
    </w:p>
    <w:p w14:paraId="6965069A" w14:textId="7E02628A" w:rsidR="00635D8D" w:rsidRPr="00635D8D" w:rsidRDefault="00635D8D" w:rsidP="00635D8D">
      <w:r>
        <w:t xml:space="preserve">More information is </w:t>
      </w:r>
      <w:hyperlink r:id="rId22" w:history="1">
        <w:r w:rsidRPr="00635D8D">
          <w:rPr>
            <w:rStyle w:val="Hyperlink"/>
          </w:rPr>
          <w:t>here</w:t>
        </w:r>
      </w:hyperlink>
      <w:r>
        <w:t xml:space="preserve"> and </w:t>
      </w:r>
      <w:hyperlink r:id="rId23" w:history="1">
        <w:r w:rsidRPr="00635D8D">
          <w:rPr>
            <w:rStyle w:val="Hyperlink"/>
          </w:rPr>
          <w:t>here</w:t>
        </w:r>
      </w:hyperlink>
      <w:r>
        <w:t>.</w:t>
      </w:r>
    </w:p>
    <w:p w14:paraId="6C9E7926" w14:textId="5D25811C" w:rsidR="007734CD" w:rsidRDefault="007734CD" w:rsidP="007734CD">
      <w:pPr>
        <w:pStyle w:val="Heading1"/>
      </w:pPr>
      <w:bookmarkStart w:id="29" w:name="_Toc88044647"/>
      <w:r>
        <w:t>Setting up AFN</w:t>
      </w:r>
      <w:bookmarkEnd w:id="29"/>
    </w:p>
    <w:p w14:paraId="50483078" w14:textId="5DA2C02B" w:rsidR="007734CD" w:rsidRDefault="007162AF" w:rsidP="007734CD">
      <w:r>
        <w:t>The  Automated Fulfillment Network (AFN) is based on a functioning Fulfillment Network. Once the above steps have been successfully configured, the library can set up its resource sharing process so that the resource sharing rota will create FN requests at peer institutions instead of resource sharing lending requests.</w:t>
      </w:r>
    </w:p>
    <w:p w14:paraId="47B3277C" w14:textId="68FA74DF" w:rsidR="007162AF" w:rsidRDefault="007162AF" w:rsidP="007734CD">
      <w:r>
        <w:t>The AFN setup is practically a regular resource sharing setup, with the only difference  being that:</w:t>
      </w:r>
    </w:p>
    <w:p w14:paraId="6B628FF6" w14:textId="3EBAA025" w:rsidR="007162AF" w:rsidRDefault="007162AF" w:rsidP="007162AF">
      <w:pPr>
        <w:pStyle w:val="ListParagraph"/>
        <w:numPr>
          <w:ilvl w:val="0"/>
          <w:numId w:val="8"/>
        </w:numPr>
      </w:pPr>
      <w:r>
        <w:t>The profile type of the partner records is ‘Fulfillment Network’</w:t>
      </w:r>
    </w:p>
    <w:p w14:paraId="189E6F1B" w14:textId="2BF26313" w:rsidR="007162AF" w:rsidRDefault="007162AF" w:rsidP="007162AF">
      <w:pPr>
        <w:pStyle w:val="ListParagraph"/>
      </w:pPr>
      <w:r>
        <w:rPr>
          <w:noProof/>
        </w:rPr>
        <w:drawing>
          <wp:inline distT="0" distB="0" distL="0" distR="0" wp14:anchorId="0CCFA28D" wp14:editId="50E2DD1C">
            <wp:extent cx="2467155" cy="10150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70809" cy="1016504"/>
                    </a:xfrm>
                    <a:prstGeom prst="rect">
                      <a:avLst/>
                    </a:prstGeom>
                  </pic:spPr>
                </pic:pic>
              </a:graphicData>
            </a:graphic>
          </wp:inline>
        </w:drawing>
      </w:r>
    </w:p>
    <w:p w14:paraId="6B412F25" w14:textId="03234E2B" w:rsidR="007162AF" w:rsidRDefault="007162AF" w:rsidP="007162AF">
      <w:pPr>
        <w:pStyle w:val="ListParagraph"/>
        <w:numPr>
          <w:ilvl w:val="0"/>
          <w:numId w:val="8"/>
        </w:numPr>
      </w:pPr>
      <w:r>
        <w:t>The locate profiles are set up with the type ‘Fulfillment Network’</w:t>
      </w:r>
    </w:p>
    <w:p w14:paraId="7C7A81B0" w14:textId="4968BB36" w:rsidR="007162AF" w:rsidRDefault="007162AF" w:rsidP="007162AF">
      <w:pPr>
        <w:pStyle w:val="ListParagraph"/>
      </w:pPr>
      <w:r>
        <w:rPr>
          <w:noProof/>
        </w:rPr>
        <w:lastRenderedPageBreak/>
        <w:drawing>
          <wp:inline distT="0" distB="0" distL="0" distR="0" wp14:anchorId="51E2DA50" wp14:editId="12DF8E7D">
            <wp:extent cx="2889849" cy="979107"/>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98472" cy="982029"/>
                    </a:xfrm>
                    <a:prstGeom prst="rect">
                      <a:avLst/>
                    </a:prstGeom>
                  </pic:spPr>
                </pic:pic>
              </a:graphicData>
            </a:graphic>
          </wp:inline>
        </w:drawing>
      </w:r>
    </w:p>
    <w:sectPr w:rsidR="007162AF" w:rsidSect="00330D8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4032"/>
    <w:multiLevelType w:val="hybridMultilevel"/>
    <w:tmpl w:val="E86E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4C7B"/>
    <w:multiLevelType w:val="hybridMultilevel"/>
    <w:tmpl w:val="9DAC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925BB"/>
    <w:multiLevelType w:val="hybridMultilevel"/>
    <w:tmpl w:val="5C98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4588C"/>
    <w:multiLevelType w:val="hybridMultilevel"/>
    <w:tmpl w:val="51B2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A702E"/>
    <w:multiLevelType w:val="hybridMultilevel"/>
    <w:tmpl w:val="C638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74B33"/>
    <w:multiLevelType w:val="hybridMultilevel"/>
    <w:tmpl w:val="429EFE9C"/>
    <w:lvl w:ilvl="0" w:tplc="DE469FA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C5EF8"/>
    <w:multiLevelType w:val="hybridMultilevel"/>
    <w:tmpl w:val="1F7A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FD18C9"/>
    <w:multiLevelType w:val="hybridMultilevel"/>
    <w:tmpl w:val="E1B6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CD"/>
    <w:rsid w:val="000674C8"/>
    <w:rsid w:val="000A1DA0"/>
    <w:rsid w:val="00107DC8"/>
    <w:rsid w:val="00183CD8"/>
    <w:rsid w:val="001C1ECA"/>
    <w:rsid w:val="002B467D"/>
    <w:rsid w:val="00330D8E"/>
    <w:rsid w:val="003C1D48"/>
    <w:rsid w:val="003D1813"/>
    <w:rsid w:val="003E36B7"/>
    <w:rsid w:val="00425E0B"/>
    <w:rsid w:val="004A40FD"/>
    <w:rsid w:val="004C1E08"/>
    <w:rsid w:val="005C765A"/>
    <w:rsid w:val="00635D8D"/>
    <w:rsid w:val="006611DD"/>
    <w:rsid w:val="00666677"/>
    <w:rsid w:val="006825BE"/>
    <w:rsid w:val="006E21E5"/>
    <w:rsid w:val="007162AF"/>
    <w:rsid w:val="007734CD"/>
    <w:rsid w:val="00820EF9"/>
    <w:rsid w:val="00856789"/>
    <w:rsid w:val="008F2321"/>
    <w:rsid w:val="00927A52"/>
    <w:rsid w:val="00A73AF8"/>
    <w:rsid w:val="00AA6229"/>
    <w:rsid w:val="00AC1AB9"/>
    <w:rsid w:val="00B023C3"/>
    <w:rsid w:val="00C209B7"/>
    <w:rsid w:val="00E2418D"/>
    <w:rsid w:val="00E56676"/>
    <w:rsid w:val="00F42AB3"/>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E2AE"/>
  <w15:chartTrackingRefBased/>
  <w15:docId w15:val="{D96C8BBD-CCDB-4DA0-AC33-4F73E5AF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D8D"/>
  </w:style>
  <w:style w:type="paragraph" w:styleId="Heading1">
    <w:name w:val="heading 1"/>
    <w:basedOn w:val="Normal"/>
    <w:next w:val="Normal"/>
    <w:link w:val="Heading1Char"/>
    <w:autoRedefine/>
    <w:uiPriority w:val="9"/>
    <w:qFormat/>
    <w:rsid w:val="007734CD"/>
    <w:pPr>
      <w:keepNext/>
      <w:keepLines/>
      <w:numPr>
        <w:numId w:val="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34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18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4C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34CD"/>
    <w:pPr>
      <w:ind w:left="720"/>
      <w:contextualSpacing/>
    </w:pPr>
  </w:style>
  <w:style w:type="character" w:customStyle="1" w:styleId="Heading2Char">
    <w:name w:val="Heading 2 Char"/>
    <w:basedOn w:val="DefaultParagraphFont"/>
    <w:link w:val="Heading2"/>
    <w:uiPriority w:val="9"/>
    <w:rsid w:val="007734C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734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4C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83CD8"/>
    <w:rPr>
      <w:color w:val="0563C1" w:themeColor="hyperlink"/>
      <w:u w:val="single"/>
    </w:rPr>
  </w:style>
  <w:style w:type="character" w:styleId="UnresolvedMention">
    <w:name w:val="Unresolved Mention"/>
    <w:basedOn w:val="DefaultParagraphFont"/>
    <w:uiPriority w:val="99"/>
    <w:semiHidden/>
    <w:unhideWhenUsed/>
    <w:rsid w:val="00183CD8"/>
    <w:rPr>
      <w:color w:val="605E5C"/>
      <w:shd w:val="clear" w:color="auto" w:fill="E1DFDD"/>
    </w:rPr>
  </w:style>
  <w:style w:type="character" w:customStyle="1" w:styleId="Heading3Char">
    <w:name w:val="Heading 3 Char"/>
    <w:basedOn w:val="DefaultParagraphFont"/>
    <w:link w:val="Heading3"/>
    <w:uiPriority w:val="9"/>
    <w:rsid w:val="003D1813"/>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B467D"/>
    <w:pPr>
      <w:outlineLvl w:val="9"/>
    </w:pPr>
    <w:rPr>
      <w:lang w:bidi="ar-SA"/>
    </w:rPr>
  </w:style>
  <w:style w:type="paragraph" w:styleId="TOC1">
    <w:name w:val="toc 1"/>
    <w:basedOn w:val="Normal"/>
    <w:next w:val="Normal"/>
    <w:autoRedefine/>
    <w:uiPriority w:val="39"/>
    <w:unhideWhenUsed/>
    <w:rsid w:val="002B467D"/>
    <w:pPr>
      <w:spacing w:after="100"/>
    </w:pPr>
  </w:style>
  <w:style w:type="paragraph" w:styleId="TOC2">
    <w:name w:val="toc 2"/>
    <w:basedOn w:val="Normal"/>
    <w:next w:val="Normal"/>
    <w:autoRedefine/>
    <w:uiPriority w:val="39"/>
    <w:unhideWhenUsed/>
    <w:rsid w:val="002B467D"/>
    <w:pPr>
      <w:spacing w:after="100"/>
      <w:ind w:left="220"/>
    </w:pPr>
  </w:style>
  <w:style w:type="paragraph" w:styleId="TOC3">
    <w:name w:val="toc 3"/>
    <w:basedOn w:val="Normal"/>
    <w:next w:val="Normal"/>
    <w:autoRedefine/>
    <w:uiPriority w:val="39"/>
    <w:unhideWhenUsed/>
    <w:rsid w:val="002B467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nowledge.exlibrisgroup.com/Alma/Product_Documentation/010Alma_Online_Help_(English)/050Administration/040Configuring_User_Management/060Configuring_Other_Settings"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yperlink" Target="https://knowledge.exlibrisgroup.com/Alma/Product_Documentation/010Alma_Online_Help_(English)/050Administration/050Configuring_General_Alma_Functions/160Configuring_Fulfillment_Networks" TargetMode="External"/><Relationship Id="rId12" Type="http://schemas.openxmlformats.org/officeDocument/2006/relationships/hyperlink" Target="https://knowledge.exlibrisgroup.com/Alma/Product_Documentation/010Alma_Online_Help_(English)/050Administration/040Configuring_User_Management/110Linking_Users_in_Collaborative_Networks" TargetMode="External"/><Relationship Id="rId17"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s://knowledge.exlibrisgroup.com/Alma/Product_Documentation/010Alma_Online_Help_(English)/050Administration/050Configuring_General_Alma_Functions/160Configuring_Fulfillment_Networks" TargetMode="External"/><Relationship Id="rId11" Type="http://schemas.openxmlformats.org/officeDocument/2006/relationships/hyperlink" Target="https://knowledge.exlibrisgroup.com/Alma/Product_Documentation/010Alma_Online_Help_(English)/050Administration/040Configuring_User_Management/110Linking_Users_in_Collaborative_Networks"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knowledge.exlibrisgroup.com/Alma/Product_Documentation/010Alma_Online_Help_(English)/050Administration/050Configuring_General_Alma_Functions/160Configuring_Fulfillment_Networks" TargetMode="External"/><Relationship Id="rId23" Type="http://schemas.openxmlformats.org/officeDocument/2006/relationships/hyperlink" Target="https://knowledge.exlibrisgroup.com/Alma/Product_Documentation/010Alma_Online_Help_(English)/050Administration/050Configuring_General_Alma_Functions/160Configuring_Fulfillment_Networks" TargetMode="External"/><Relationship Id="rId10" Type="http://schemas.openxmlformats.org/officeDocument/2006/relationships/hyperlink" Target="https://knowledge.exlibrisgroup.com/Alma/Product_Documentation/010Alma_Online_Help_(English)/050Administration/040Configuring_User_Management/110Linking_Users_in_Collaborative_Networks" TargetMode="External"/><Relationship Id="rId19" Type="http://schemas.openxmlformats.org/officeDocument/2006/relationships/hyperlink" Target="https://knowledge.exlibrisgroup.com/Alma/Product_Documentation/010Alma_Online_Help_(English)/030Fulfillment/080Configuring_Fulfillment/020Fulfillment_Infrastructure/Viewing_Fulfillment_Configuration_Information" TargetMode="External"/><Relationship Id="rId4" Type="http://schemas.openxmlformats.org/officeDocument/2006/relationships/settings" Target="settings.xml"/><Relationship Id="rId9" Type="http://schemas.openxmlformats.org/officeDocument/2006/relationships/hyperlink" Target="https://knowledge.exlibrisgroup.com/Alma/Product_Documentation/010Alma_Online_Help_(English)/050Administration/040Configuring_User_Management/110Linking_Users_in_Collaborative_Networks" TargetMode="External"/><Relationship Id="rId14" Type="http://schemas.openxmlformats.org/officeDocument/2006/relationships/image" Target="media/image2.png"/><Relationship Id="rId22" Type="http://schemas.openxmlformats.org/officeDocument/2006/relationships/hyperlink" Target="https://knowledge.exlibrisgroup.com/Alma/Product_Documentation/010Alma_Online_Help_(English)/030Fulfillment/080Configuring_Fulfillment/080General/Configuring_Fulfillment_Job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A130-0805-471A-A479-09A03494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2537</Words>
  <Characters>14464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Shechter</dc:creator>
  <cp:keywords/>
  <dc:description/>
  <cp:lastModifiedBy>Moshe Shechter</cp:lastModifiedBy>
  <cp:revision>19</cp:revision>
  <dcterms:created xsi:type="dcterms:W3CDTF">2021-11-17T07:14:00Z</dcterms:created>
  <dcterms:modified xsi:type="dcterms:W3CDTF">2021-11-17T10:30:00Z</dcterms:modified>
</cp:coreProperties>
</file>