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F4026" w14:textId="26FCCA86" w:rsidR="00F85B8D" w:rsidRPr="00F85B8D" w:rsidRDefault="00F85B8D" w:rsidP="00F85B8D">
      <w:pPr>
        <w:pStyle w:val="Heading2"/>
        <w:rPr>
          <w:rFonts w:ascii="Arial" w:hAnsi="Arial" w:cs="Arial"/>
          <w:b/>
          <w:bCs/>
          <w:color w:val="33BB97"/>
          <w:sz w:val="28"/>
          <w:szCs w:val="28"/>
          <w:shd w:val="clear" w:color="auto" w:fill="FFFFFF"/>
        </w:rPr>
      </w:pPr>
      <w:r w:rsidRPr="00F85B8D">
        <w:rPr>
          <w:rFonts w:ascii="Arial" w:hAnsi="Arial" w:cs="Arial"/>
          <w:b/>
          <w:bCs/>
          <w:color w:val="33BB97"/>
          <w:sz w:val="28"/>
          <w:szCs w:val="28"/>
          <w:shd w:val="clear" w:color="auto" w:fill="FFFFFF"/>
        </w:rPr>
        <w:t xml:space="preserve">Esploro </w:t>
      </w:r>
    </w:p>
    <w:p w14:paraId="12E610CD" w14:textId="4B53945B" w:rsidR="00F85B8D" w:rsidRPr="00F85B8D" w:rsidRDefault="00F85B8D" w:rsidP="00F85B8D">
      <w:pPr>
        <w:pStyle w:val="Heading2"/>
        <w:rPr>
          <w:rFonts w:ascii="Arial" w:hAnsi="Arial" w:cs="Arial"/>
          <w:b/>
          <w:bCs/>
          <w:color w:val="33BB97"/>
          <w:sz w:val="28"/>
          <w:szCs w:val="28"/>
          <w:shd w:val="clear" w:color="auto" w:fill="FFFFFF"/>
        </w:rPr>
      </w:pPr>
      <w:r w:rsidRPr="00F85B8D">
        <w:rPr>
          <w:rFonts w:ascii="Arial" w:hAnsi="Arial" w:cs="Arial"/>
          <w:b/>
          <w:bCs/>
          <w:color w:val="33BB97"/>
          <w:sz w:val="28"/>
          <w:szCs w:val="28"/>
          <w:shd w:val="clear" w:color="auto" w:fill="FFFFFF"/>
        </w:rPr>
        <w:t>How to Add Collections of Assets to Your Portal</w:t>
      </w:r>
    </w:p>
    <w:p w14:paraId="69E06060" w14:textId="77777777" w:rsidR="00F85B8D" w:rsidRDefault="00F85B8D" w:rsidP="00F85B8D">
      <w:pPr>
        <w:rPr>
          <w:rFonts w:ascii="Open Sans" w:hAnsi="Open Sans" w:cs="Open Sans"/>
          <w:color w:val="1A1717"/>
          <w:shd w:val="clear" w:color="auto" w:fill="FFFFFF"/>
        </w:rPr>
      </w:pPr>
    </w:p>
    <w:p w14:paraId="0ACA7C48" w14:textId="38F6A9E4" w:rsidR="00F85B8D" w:rsidRPr="00F9256C" w:rsidRDefault="00F85B8D" w:rsidP="00F85B8D">
      <w:pPr>
        <w:rPr>
          <w:rFonts w:ascii="Open Sans" w:hAnsi="Open Sans" w:cs="Open Sans"/>
          <w:color w:val="1A1717"/>
          <w:shd w:val="clear" w:color="auto" w:fill="FFFFFF"/>
        </w:rPr>
      </w:pPr>
      <w:r w:rsidRPr="00F9256C">
        <w:rPr>
          <w:rFonts w:ascii="Open Sans" w:hAnsi="Open Sans" w:cs="Open Sans"/>
          <w:color w:val="1A1717"/>
          <w:shd w:val="clear" w:color="auto" w:fill="FFFFFF"/>
        </w:rPr>
        <w:t xml:space="preserve">With Research Collections you can showcase a group of research assets with a common theme.  Each collection has a title and, optionally, an image and a description.   </w:t>
      </w:r>
    </w:p>
    <w:p w14:paraId="150E9852" w14:textId="77777777" w:rsidR="00F85B8D" w:rsidRDefault="00F85B8D" w:rsidP="00F85B8D">
      <w:pPr>
        <w:rPr>
          <w:rFonts w:ascii="Open Sans" w:hAnsi="Open Sans" w:cs="Open Sans"/>
          <w:color w:val="1A1717"/>
          <w:shd w:val="clear" w:color="auto" w:fill="FFFFFF"/>
        </w:rPr>
      </w:pPr>
      <w:r w:rsidRPr="00F9256C">
        <w:rPr>
          <w:rFonts w:ascii="Open Sans" w:hAnsi="Open Sans" w:cs="Open Sans"/>
          <w:color w:val="1A1717"/>
          <w:shd w:val="clear" w:color="auto" w:fill="FFFFFF"/>
        </w:rPr>
        <w:t>This collection, for example</w:t>
      </w:r>
      <w:r>
        <w:rPr>
          <w:rFonts w:ascii="Open Sans" w:hAnsi="Open Sans" w:cs="Open Sans"/>
          <w:color w:val="1A1717"/>
          <w:shd w:val="clear" w:color="auto" w:fill="FFFFFF"/>
        </w:rPr>
        <w:t>,</w:t>
      </w:r>
      <w:r w:rsidRPr="00F9256C">
        <w:rPr>
          <w:rFonts w:ascii="Open Sans" w:hAnsi="Open Sans" w:cs="Open Sans"/>
          <w:color w:val="1A1717"/>
          <w:shd w:val="clear" w:color="auto" w:fill="FFFFFF"/>
        </w:rPr>
        <w:t xml:space="preserve"> contains this year’s physics department publications. Click</w:t>
      </w:r>
      <w:r>
        <w:rPr>
          <w:rFonts w:ascii="Open Sans" w:hAnsi="Open Sans" w:cs="Open Sans"/>
          <w:color w:val="1A1717"/>
          <w:shd w:val="clear" w:color="auto" w:fill="FFFFFF"/>
        </w:rPr>
        <w:t xml:space="preserve"> the title</w:t>
      </w:r>
      <w:r w:rsidRPr="00F9256C">
        <w:rPr>
          <w:rFonts w:ascii="Open Sans" w:hAnsi="Open Sans" w:cs="Open Sans"/>
          <w:color w:val="1A1717"/>
          <w:shd w:val="clear" w:color="auto" w:fill="FFFFFF"/>
        </w:rPr>
        <w:t xml:space="preserve"> to open it. Here, you can see all the assets in this collection.  Search facets appear on the side, if they are enabled for this collection.</w:t>
      </w:r>
      <w:r>
        <w:rPr>
          <w:rFonts w:ascii="Open Sans" w:hAnsi="Open Sans" w:cs="Open Sans"/>
          <w:color w:val="1A1717"/>
          <w:shd w:val="clear" w:color="auto" w:fill="FFFFFF"/>
        </w:rPr>
        <w:t xml:space="preserve"> </w:t>
      </w:r>
      <w:r w:rsidRPr="00F85B8D">
        <w:rPr>
          <w:rFonts w:ascii="Open Sans" w:hAnsi="Open Sans" w:cs="Open Sans"/>
          <w:color w:val="1A1717"/>
          <w:shd w:val="clear" w:color="auto" w:fill="FFFFFF"/>
        </w:rPr>
        <w:t>We will show that configuration option later, when we demonstrate adding a collection.</w:t>
      </w:r>
      <w:r>
        <w:rPr>
          <w:rFonts w:ascii="Open Sans" w:hAnsi="Open Sans" w:cs="Open Sans"/>
          <w:color w:val="1A1717"/>
          <w:shd w:val="clear" w:color="auto" w:fill="FFFFFF"/>
        </w:rPr>
        <w:t xml:space="preserve"> </w:t>
      </w:r>
    </w:p>
    <w:p w14:paraId="61A249A3" w14:textId="77777777" w:rsidR="00F85B8D" w:rsidRPr="00F9256C"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Click on an asset to see the full record.  An asset can belong to more than one collection. Collections that this asset belongs to are noted here, if enabled.  Click the collection title to view that collection page. This is a nice way to lead portal visitors from one asset of interest to another.    </w:t>
      </w:r>
      <w:r w:rsidRPr="00F9256C">
        <w:rPr>
          <w:rFonts w:ascii="Open Sans" w:hAnsi="Open Sans" w:cs="Open Sans"/>
          <w:color w:val="1A1717"/>
          <w:shd w:val="clear" w:color="auto" w:fill="FFFFFF"/>
        </w:rPr>
        <w:t xml:space="preserve"> </w:t>
      </w:r>
    </w:p>
    <w:p w14:paraId="72FA9E26" w14:textId="77777777" w:rsidR="00F85B8D" w:rsidRPr="00F9256C" w:rsidRDefault="00F85B8D" w:rsidP="00F85B8D">
      <w:pPr>
        <w:rPr>
          <w:rFonts w:ascii="Open Sans" w:hAnsi="Open Sans" w:cs="Open Sans"/>
          <w:color w:val="1A1717"/>
          <w:shd w:val="clear" w:color="auto" w:fill="FFFFFF"/>
        </w:rPr>
      </w:pPr>
      <w:r w:rsidRPr="00F9256C">
        <w:rPr>
          <w:rFonts w:ascii="Open Sans" w:hAnsi="Open Sans" w:cs="Open Sans"/>
          <w:color w:val="1A1717"/>
          <w:shd w:val="clear" w:color="auto" w:fill="FFFFFF"/>
        </w:rPr>
        <w:t xml:space="preserve">For collections that you particularly want to spotlight, you can mark them as </w:t>
      </w:r>
      <w:r>
        <w:rPr>
          <w:rFonts w:ascii="Open Sans" w:hAnsi="Open Sans" w:cs="Open Sans"/>
          <w:color w:val="1A1717"/>
          <w:shd w:val="clear" w:color="auto" w:fill="FFFFFF"/>
        </w:rPr>
        <w:t>F</w:t>
      </w:r>
      <w:r w:rsidRPr="00F9256C">
        <w:rPr>
          <w:rFonts w:ascii="Open Sans" w:hAnsi="Open Sans" w:cs="Open Sans"/>
          <w:color w:val="1A1717"/>
          <w:shd w:val="clear" w:color="auto" w:fill="FFFFFF"/>
        </w:rPr>
        <w:t>eatured collections. Th</w:t>
      </w:r>
      <w:r>
        <w:rPr>
          <w:rFonts w:ascii="Open Sans" w:hAnsi="Open Sans" w:cs="Open Sans"/>
          <w:color w:val="1A1717"/>
          <w:shd w:val="clear" w:color="auto" w:fill="FFFFFF"/>
        </w:rPr>
        <w:t>e</w:t>
      </w:r>
      <w:r w:rsidRPr="00F9256C">
        <w:rPr>
          <w:rFonts w:ascii="Open Sans" w:hAnsi="Open Sans" w:cs="Open Sans"/>
          <w:color w:val="1A1717"/>
          <w:shd w:val="clear" w:color="auto" w:fill="FFFFFF"/>
        </w:rPr>
        <w:t xml:space="preserve">se appear at the top of the Collections page. </w:t>
      </w:r>
      <w:r>
        <w:rPr>
          <w:rFonts w:ascii="Open Sans" w:hAnsi="Open Sans" w:cs="Open Sans"/>
          <w:color w:val="1A1717"/>
          <w:shd w:val="clear" w:color="auto" w:fill="FFFFFF"/>
        </w:rPr>
        <w:t xml:space="preserve">Scroll down to see All collections. </w:t>
      </w:r>
    </w:p>
    <w:p w14:paraId="626B879E"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Here’s how to add a collection. </w:t>
      </w:r>
    </w:p>
    <w:p w14:paraId="523E91DD"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The first step is to create a set of assets that will form the collection. See the Esploro Essentials video </w:t>
      </w:r>
      <w:r w:rsidRPr="0035554D">
        <w:rPr>
          <w:rFonts w:ascii="Open Sans" w:hAnsi="Open Sans" w:cs="Open Sans"/>
          <w:b/>
          <w:bCs/>
          <w:color w:val="1A1717"/>
          <w:shd w:val="clear" w:color="auto" w:fill="FFFFFF"/>
        </w:rPr>
        <w:t>Searching, Creating Sets, and Basic Navigation</w:t>
      </w:r>
      <w:r>
        <w:rPr>
          <w:rFonts w:ascii="Open Sans" w:hAnsi="Open Sans" w:cs="Open Sans"/>
          <w:color w:val="1A1717"/>
          <w:shd w:val="clear" w:color="auto" w:fill="FFFFFF"/>
        </w:rPr>
        <w:t xml:space="preserve"> for an explanation of how to create a set in Esploro. </w:t>
      </w:r>
    </w:p>
    <w:p w14:paraId="456EA07B"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Note that you can make an itemized set, which is a list of selected assets, or a logical set, which is the result of a particular search. </w:t>
      </w:r>
    </w:p>
    <w:p w14:paraId="21760190"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An advantage to using a logical set for a collection is that it will be updated on an ongoing basis. In our example of the collection of physics publications from this year, if it was based on a logical set, then as new articles are published and added to the repository, they will be included in the collection.  </w:t>
      </w:r>
    </w:p>
    <w:p w14:paraId="4726B02D" w14:textId="77777777" w:rsidR="00F85B8D" w:rsidRPr="008B473B"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After the set of assets has been defined, the next step is to add the set as a collection. </w:t>
      </w:r>
    </w:p>
    <w:p w14:paraId="32419766" w14:textId="15D4B940" w:rsidR="00F85B8D" w:rsidRPr="00121252" w:rsidRDefault="00207AF8" w:rsidP="00F85B8D">
      <w:pPr>
        <w:rPr>
          <w:rFonts w:ascii="Open Sans" w:hAnsi="Open Sans" w:cs="Open Sans"/>
          <w:color w:val="1A1717"/>
          <w:shd w:val="clear" w:color="auto" w:fill="FFFFFF"/>
        </w:rPr>
      </w:pPr>
      <w:r>
        <w:rPr>
          <w:rFonts w:ascii="Open Sans" w:hAnsi="Open Sans" w:cs="Open Sans"/>
          <w:color w:val="1A1717"/>
          <w:shd w:val="clear" w:color="auto" w:fill="FFFFFF"/>
        </w:rPr>
        <w:t>O</w:t>
      </w:r>
      <w:r w:rsidR="00F85B8D" w:rsidRPr="00121252">
        <w:rPr>
          <w:rFonts w:ascii="Open Sans" w:hAnsi="Open Sans" w:cs="Open Sans"/>
          <w:color w:val="1A1717"/>
          <w:shd w:val="clear" w:color="auto" w:fill="FFFFFF"/>
        </w:rPr>
        <w:t xml:space="preserve">pen the </w:t>
      </w:r>
      <w:r>
        <w:rPr>
          <w:rFonts w:ascii="Open Sans" w:hAnsi="Open Sans" w:cs="Open Sans"/>
          <w:color w:val="1A1717"/>
          <w:shd w:val="clear" w:color="auto" w:fill="FFFFFF"/>
        </w:rPr>
        <w:t>Admin</w:t>
      </w:r>
      <w:r w:rsidR="00F85B8D" w:rsidRPr="00121252">
        <w:rPr>
          <w:rFonts w:ascii="Open Sans" w:hAnsi="Open Sans" w:cs="Open Sans"/>
          <w:color w:val="1A1717"/>
          <w:shd w:val="clear" w:color="auto" w:fill="FFFFFF"/>
        </w:rPr>
        <w:t xml:space="preserve"> menu and select Collection Configuration. </w:t>
      </w:r>
      <w:r w:rsidR="00F85B8D">
        <w:rPr>
          <w:rFonts w:ascii="Open Sans" w:hAnsi="Open Sans" w:cs="Open Sans"/>
          <w:color w:val="1A1717"/>
          <w:shd w:val="clear" w:color="auto" w:fill="FFFFFF"/>
        </w:rPr>
        <w:t xml:space="preserve">On this page you can see all the collections that have been created. To create a new one, click Add Collection. </w:t>
      </w:r>
    </w:p>
    <w:p w14:paraId="1959F0DC"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Fill in the Name, which is the title of the collection that will be displayed, and the Code, which will be part of the URL. </w:t>
      </w:r>
    </w:p>
    <w:p w14:paraId="2A79E25E"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Select the set.</w:t>
      </w:r>
    </w:p>
    <w:p w14:paraId="20EDFDB4"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Optionally, select an image and enter a description. </w:t>
      </w:r>
    </w:p>
    <w:p w14:paraId="2DC15773"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lastRenderedPageBreak/>
        <w:t>These options give you control over the display of this collection.</w:t>
      </w:r>
    </w:p>
    <w:p w14:paraId="7FC548BB" w14:textId="77777777" w:rsidR="00F85B8D" w:rsidRPr="000C4F64" w:rsidRDefault="00F85B8D" w:rsidP="000C4F64">
      <w:pPr>
        <w:pStyle w:val="ListParagraph"/>
        <w:numPr>
          <w:ilvl w:val="0"/>
          <w:numId w:val="1"/>
        </w:numPr>
        <w:rPr>
          <w:rFonts w:ascii="Open Sans" w:hAnsi="Open Sans" w:cs="Open Sans"/>
          <w:color w:val="1A1717"/>
          <w:shd w:val="clear" w:color="auto" w:fill="FFFFFF"/>
        </w:rPr>
      </w:pPr>
      <w:r w:rsidRPr="000C4F64">
        <w:rPr>
          <w:rFonts w:ascii="Open Sans" w:hAnsi="Open Sans" w:cs="Open Sans"/>
          <w:color w:val="1A1717"/>
          <w:shd w:val="clear" w:color="auto" w:fill="FFFFFF"/>
        </w:rPr>
        <w:t xml:space="preserve">Choose to Include search facets and sort, or not. </w:t>
      </w:r>
    </w:p>
    <w:p w14:paraId="4E8423A5" w14:textId="77777777" w:rsidR="00F85B8D" w:rsidRPr="000C4F64" w:rsidRDefault="00F85B8D" w:rsidP="000C4F64">
      <w:pPr>
        <w:pStyle w:val="ListParagraph"/>
        <w:numPr>
          <w:ilvl w:val="0"/>
          <w:numId w:val="1"/>
        </w:numPr>
        <w:rPr>
          <w:rFonts w:ascii="Open Sans" w:hAnsi="Open Sans" w:cs="Open Sans"/>
          <w:color w:val="1A1717"/>
          <w:shd w:val="clear" w:color="auto" w:fill="FFFFFF"/>
        </w:rPr>
      </w:pPr>
      <w:r w:rsidRPr="000C4F64">
        <w:rPr>
          <w:rFonts w:ascii="Open Sans" w:hAnsi="Open Sans" w:cs="Open Sans"/>
          <w:color w:val="1A1717"/>
          <w:shd w:val="clear" w:color="auto" w:fill="FFFFFF"/>
        </w:rPr>
        <w:t xml:space="preserve">Whether to include this collection in the “Featured Collections” section, both on the homepage, and at the top of the Collections page. </w:t>
      </w:r>
    </w:p>
    <w:p w14:paraId="3E585891" w14:textId="77777777" w:rsidR="00F85B8D" w:rsidRPr="000C4F64" w:rsidRDefault="00F85B8D" w:rsidP="000C4F64">
      <w:pPr>
        <w:pStyle w:val="ListParagraph"/>
        <w:numPr>
          <w:ilvl w:val="0"/>
          <w:numId w:val="1"/>
        </w:numPr>
        <w:rPr>
          <w:rFonts w:ascii="Open Sans" w:hAnsi="Open Sans" w:cs="Open Sans"/>
          <w:color w:val="1A1717"/>
          <w:shd w:val="clear" w:color="auto" w:fill="FFFFFF"/>
        </w:rPr>
      </w:pPr>
      <w:r w:rsidRPr="000C4F64">
        <w:rPr>
          <w:rFonts w:ascii="Open Sans" w:hAnsi="Open Sans" w:cs="Open Sans"/>
          <w:color w:val="1A1717"/>
          <w:shd w:val="clear" w:color="auto" w:fill="FFFFFF"/>
        </w:rPr>
        <w:t xml:space="preserve">Whether to include the collection name when viewing the full record of the asset.  </w:t>
      </w:r>
    </w:p>
    <w:p w14:paraId="5E4A9488"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When you are done, remember to Save. </w:t>
      </w:r>
    </w:p>
    <w:p w14:paraId="6A0496D0" w14:textId="77777777" w:rsidR="00F85B8D" w:rsidRPr="00AC70FF"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It takes time to index all the assets, so you may not see your newly created collection on the portal right away. </w:t>
      </w:r>
      <w:r w:rsidRPr="003732EF">
        <w:rPr>
          <w:rFonts w:ascii="Open Sans" w:hAnsi="Open Sans" w:cs="Open Sans"/>
          <w:color w:val="1A1717"/>
          <w:shd w:val="clear" w:color="auto" w:fill="FFFFFF"/>
        </w:rPr>
        <w:t>You also need to enable the new collection with the toggle switch.</w:t>
      </w:r>
      <w:r>
        <w:rPr>
          <w:rFonts w:ascii="Open Sans" w:hAnsi="Open Sans" w:cs="Open Sans"/>
          <w:color w:val="1A1717"/>
          <w:shd w:val="clear" w:color="auto" w:fill="FFFFFF"/>
        </w:rPr>
        <w:t xml:space="preserve"> </w:t>
      </w:r>
    </w:p>
    <w:p w14:paraId="4D1A9FE0" w14:textId="77777777" w:rsidR="00F85B8D" w:rsidRDefault="00F85B8D" w:rsidP="00F85B8D">
      <w:pPr>
        <w:rPr>
          <w:rFonts w:ascii="Open Sans" w:hAnsi="Open Sans" w:cs="Open Sans"/>
          <w:color w:val="1A1717"/>
          <w:shd w:val="clear" w:color="auto" w:fill="FFFFFF"/>
        </w:rPr>
      </w:pPr>
      <w:r w:rsidRPr="00B74B0F">
        <w:rPr>
          <w:rFonts w:ascii="Open Sans" w:hAnsi="Open Sans" w:cs="Open Sans"/>
          <w:color w:val="1A1717"/>
          <w:shd w:val="clear" w:color="auto" w:fill="FFFFFF"/>
        </w:rPr>
        <w:t xml:space="preserve">You can change the order of the collections, enable </w:t>
      </w:r>
      <w:r>
        <w:rPr>
          <w:rFonts w:ascii="Open Sans" w:hAnsi="Open Sans" w:cs="Open Sans"/>
          <w:color w:val="1A1717"/>
          <w:shd w:val="clear" w:color="auto" w:fill="FFFFFF"/>
        </w:rPr>
        <w:t xml:space="preserve">or disable </w:t>
      </w:r>
      <w:r w:rsidRPr="00B74B0F">
        <w:rPr>
          <w:rFonts w:ascii="Open Sans" w:hAnsi="Open Sans" w:cs="Open Sans"/>
          <w:color w:val="1A1717"/>
          <w:shd w:val="clear" w:color="auto" w:fill="FFFFFF"/>
        </w:rPr>
        <w:t xml:space="preserve">them. </w:t>
      </w:r>
      <w:r>
        <w:rPr>
          <w:rFonts w:ascii="Open Sans" w:hAnsi="Open Sans" w:cs="Open Sans"/>
          <w:color w:val="1A1717"/>
          <w:shd w:val="clear" w:color="auto" w:fill="FFFFFF"/>
        </w:rPr>
        <w:t xml:space="preserve">Use the row action menu to see the URL for the page, as well as to Edit, View, or Delete it. </w:t>
      </w:r>
    </w:p>
    <w:p w14:paraId="117426F3" w14:textId="77777777" w:rsidR="00F85B8D" w:rsidRPr="00706EBC" w:rsidRDefault="00F85B8D" w:rsidP="00F85B8D">
      <w:pPr>
        <w:rPr>
          <w:rFonts w:ascii="Open Sans" w:hAnsi="Open Sans" w:cs="Open Sans"/>
          <w:color w:val="1A1717"/>
          <w:shd w:val="clear" w:color="auto" w:fill="FFFFFF"/>
        </w:rPr>
      </w:pPr>
      <w:r w:rsidRPr="00706EBC">
        <w:rPr>
          <w:rFonts w:ascii="Open Sans" w:hAnsi="Open Sans" w:cs="Open Sans"/>
          <w:color w:val="1A1717"/>
          <w:shd w:val="clear" w:color="auto" w:fill="FFFFFF"/>
        </w:rPr>
        <w:t xml:space="preserve">That is how to set up the collections page of the portal. </w:t>
      </w:r>
    </w:p>
    <w:p w14:paraId="3006F233" w14:textId="77777777" w:rsidR="00F85B8D" w:rsidRDefault="00F85B8D" w:rsidP="00F85B8D">
      <w:pPr>
        <w:rPr>
          <w:i/>
          <w:iCs/>
        </w:rPr>
      </w:pPr>
    </w:p>
    <w:p w14:paraId="5CF7B701"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Research Portal visitors</w:t>
      </w:r>
      <w:r w:rsidRPr="008B473B">
        <w:rPr>
          <w:rFonts w:ascii="Open Sans" w:hAnsi="Open Sans" w:cs="Open Sans"/>
          <w:color w:val="1A1717"/>
          <w:shd w:val="clear" w:color="auto" w:fill="FFFFFF"/>
        </w:rPr>
        <w:t xml:space="preserve"> can access collections in several ways</w:t>
      </w:r>
      <w:r>
        <w:rPr>
          <w:rFonts w:ascii="Open Sans" w:hAnsi="Open Sans" w:cs="Open Sans"/>
          <w:color w:val="1A1717"/>
          <w:shd w:val="clear" w:color="auto" w:fill="FFFFFF"/>
        </w:rPr>
        <w:t xml:space="preserve">, if each has been configured. </w:t>
      </w:r>
    </w:p>
    <w:p w14:paraId="497DC7FF"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Open the menu and then click Research Collections.</w:t>
      </w:r>
    </w:p>
    <w:p w14:paraId="796E6CA2"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Or, in the first section of the Homepage, click Research Collections.</w:t>
      </w:r>
    </w:p>
    <w:p w14:paraId="6E062AB2" w14:textId="77777777" w:rsidR="00F85B8D" w:rsidRPr="003732EF" w:rsidRDefault="00F85B8D" w:rsidP="00F85B8D">
      <w:pPr>
        <w:rPr>
          <w:rFonts w:ascii="Open Sans" w:hAnsi="Open Sans" w:cs="Open Sans"/>
          <w:color w:val="1A1717"/>
          <w:shd w:val="clear" w:color="auto" w:fill="FFFFFF"/>
        </w:rPr>
      </w:pPr>
      <w:r w:rsidRPr="003732EF">
        <w:rPr>
          <w:rFonts w:ascii="Open Sans" w:hAnsi="Open Sans" w:cs="Open Sans"/>
          <w:color w:val="1A1717"/>
          <w:shd w:val="clear" w:color="auto" w:fill="FFFFFF"/>
        </w:rPr>
        <w:t>Here’s how to configure these. In the Configuration Area, open the Portal and Profiles menu. Select Header and Footer Configuration. In the Entities section, ensure that Research Collections is enabled.</w:t>
      </w:r>
    </w:p>
    <w:p w14:paraId="22A224D8" w14:textId="77777777" w:rsidR="00F85B8D" w:rsidRDefault="00F85B8D" w:rsidP="00F85B8D">
      <w:pPr>
        <w:rPr>
          <w:rFonts w:ascii="Open Sans" w:hAnsi="Open Sans" w:cs="Open Sans"/>
          <w:color w:val="1A1717"/>
          <w:shd w:val="clear" w:color="auto" w:fill="FFFFFF"/>
        </w:rPr>
      </w:pPr>
      <w:r>
        <w:rPr>
          <w:rFonts w:ascii="Open Sans" w:hAnsi="Open Sans" w:cs="Open Sans"/>
          <w:color w:val="1A1717"/>
          <w:shd w:val="clear" w:color="auto" w:fill="FFFFFF"/>
        </w:rPr>
        <w:t xml:space="preserve">Portal visitors can also see featured Research Collections in a section of the homepage. Here you can click on a collection or </w:t>
      </w:r>
      <w:proofErr w:type="gramStart"/>
      <w:r>
        <w:rPr>
          <w:rFonts w:ascii="Open Sans" w:hAnsi="Open Sans" w:cs="Open Sans"/>
          <w:color w:val="1A1717"/>
          <w:shd w:val="clear" w:color="auto" w:fill="FFFFFF"/>
        </w:rPr>
        <w:t>Browse</w:t>
      </w:r>
      <w:proofErr w:type="gramEnd"/>
      <w:r>
        <w:rPr>
          <w:rFonts w:ascii="Open Sans" w:hAnsi="Open Sans" w:cs="Open Sans"/>
          <w:color w:val="1A1717"/>
          <w:shd w:val="clear" w:color="auto" w:fill="FFFFFF"/>
        </w:rPr>
        <w:t xml:space="preserve"> more collections.</w:t>
      </w:r>
    </w:p>
    <w:p w14:paraId="6D0F858D" w14:textId="77777777" w:rsidR="00F85B8D" w:rsidRPr="005A5ECA" w:rsidRDefault="00F85B8D" w:rsidP="00F85B8D">
      <w:pPr>
        <w:rPr>
          <w:rFonts w:ascii="Open Sans" w:hAnsi="Open Sans" w:cs="Open Sans"/>
          <w:color w:val="1A1717"/>
          <w:shd w:val="clear" w:color="auto" w:fill="FFFFFF"/>
        </w:rPr>
      </w:pPr>
      <w:r w:rsidRPr="005A5ECA">
        <w:rPr>
          <w:rFonts w:ascii="Open Sans" w:hAnsi="Open Sans" w:cs="Open Sans"/>
          <w:color w:val="1A1717"/>
          <w:shd w:val="clear" w:color="auto" w:fill="FFFFFF"/>
        </w:rPr>
        <w:t xml:space="preserve">From that same configuration page, open the Homepage tab. Find Featured Collections and ensure that it is active.  </w:t>
      </w:r>
    </w:p>
    <w:p w14:paraId="07835103" w14:textId="77777777" w:rsidR="00F85B8D" w:rsidRPr="005A5ECA" w:rsidRDefault="00F85B8D" w:rsidP="00F85B8D">
      <w:pPr>
        <w:rPr>
          <w:rFonts w:ascii="Open Sans" w:hAnsi="Open Sans" w:cs="Open Sans"/>
          <w:color w:val="1A1717"/>
          <w:shd w:val="clear" w:color="auto" w:fill="FFFFFF"/>
        </w:rPr>
      </w:pPr>
      <w:r w:rsidRPr="005A5ECA">
        <w:rPr>
          <w:rFonts w:ascii="Open Sans" w:hAnsi="Open Sans" w:cs="Open Sans"/>
          <w:color w:val="1A1717"/>
          <w:shd w:val="clear" w:color="auto" w:fill="FFFFFF"/>
        </w:rPr>
        <w:t xml:space="preserve">That’s how to add collections of assets to your portal. </w:t>
      </w:r>
    </w:p>
    <w:p w14:paraId="5D8242E8" w14:textId="0F0FA12E" w:rsidR="00F85B8D" w:rsidRDefault="00F85B8D" w:rsidP="00F85B8D"/>
    <w:p w14:paraId="6F431CF0" w14:textId="77777777" w:rsidR="00F85B8D" w:rsidRDefault="00F85B8D"/>
    <w:sectPr w:rsidR="00F85B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8525EE"/>
    <w:multiLevelType w:val="hybridMultilevel"/>
    <w:tmpl w:val="A7F6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02917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B8D"/>
    <w:rsid w:val="000C4F64"/>
    <w:rsid w:val="00207AF8"/>
    <w:rsid w:val="003732EF"/>
    <w:rsid w:val="005A5ECA"/>
    <w:rsid w:val="00BA5272"/>
    <w:rsid w:val="00EE66BB"/>
    <w:rsid w:val="00F85B8D"/>
    <w:rsid w:val="00FE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4E460"/>
  <w15:chartTrackingRefBased/>
  <w15:docId w15:val="{ACB2B1CD-4858-473B-B0AB-869DCEFCD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B8D"/>
    <w:rPr>
      <w:lang w:bidi="he-IL"/>
    </w:rPr>
  </w:style>
  <w:style w:type="paragraph" w:styleId="Heading1">
    <w:name w:val="heading 1"/>
    <w:basedOn w:val="Normal"/>
    <w:next w:val="Normal"/>
    <w:link w:val="Heading1Char"/>
    <w:uiPriority w:val="9"/>
    <w:qFormat/>
    <w:rsid w:val="00F85B8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85B8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crumbslineellipsis">
    <w:name w:val="breadcrumbslineellipsis"/>
    <w:basedOn w:val="DefaultParagraphFont"/>
    <w:rsid w:val="00F85B8D"/>
  </w:style>
  <w:style w:type="character" w:styleId="CommentReference">
    <w:name w:val="annotation reference"/>
    <w:basedOn w:val="DefaultParagraphFont"/>
    <w:uiPriority w:val="99"/>
    <w:semiHidden/>
    <w:unhideWhenUsed/>
    <w:rsid w:val="00F85B8D"/>
    <w:rPr>
      <w:sz w:val="16"/>
      <w:szCs w:val="16"/>
    </w:rPr>
  </w:style>
  <w:style w:type="paragraph" w:styleId="CommentText">
    <w:name w:val="annotation text"/>
    <w:basedOn w:val="Normal"/>
    <w:link w:val="CommentTextChar"/>
    <w:uiPriority w:val="99"/>
    <w:semiHidden/>
    <w:unhideWhenUsed/>
    <w:rsid w:val="00F85B8D"/>
    <w:pPr>
      <w:spacing w:line="240" w:lineRule="auto"/>
    </w:pPr>
    <w:rPr>
      <w:sz w:val="20"/>
      <w:szCs w:val="20"/>
    </w:rPr>
  </w:style>
  <w:style w:type="character" w:customStyle="1" w:styleId="CommentTextChar">
    <w:name w:val="Comment Text Char"/>
    <w:basedOn w:val="DefaultParagraphFont"/>
    <w:link w:val="CommentText"/>
    <w:uiPriority w:val="99"/>
    <w:semiHidden/>
    <w:rsid w:val="00F85B8D"/>
    <w:rPr>
      <w:sz w:val="20"/>
      <w:szCs w:val="20"/>
      <w:lang w:bidi="he-IL"/>
    </w:rPr>
  </w:style>
  <w:style w:type="character" w:customStyle="1" w:styleId="Heading1Char">
    <w:name w:val="Heading 1 Char"/>
    <w:basedOn w:val="DefaultParagraphFont"/>
    <w:link w:val="Heading1"/>
    <w:uiPriority w:val="9"/>
    <w:rsid w:val="00F85B8D"/>
    <w:rPr>
      <w:rFonts w:asciiTheme="majorHAnsi" w:eastAsiaTheme="majorEastAsia" w:hAnsiTheme="majorHAnsi" w:cstheme="majorBidi"/>
      <w:color w:val="2F5496" w:themeColor="accent1" w:themeShade="BF"/>
      <w:sz w:val="32"/>
      <w:szCs w:val="32"/>
      <w:lang w:bidi="he-IL"/>
    </w:rPr>
  </w:style>
  <w:style w:type="paragraph" w:styleId="NoSpacing">
    <w:name w:val="No Spacing"/>
    <w:uiPriority w:val="1"/>
    <w:qFormat/>
    <w:rsid w:val="00F85B8D"/>
    <w:pPr>
      <w:spacing w:after="0" w:line="240" w:lineRule="auto"/>
    </w:pPr>
    <w:rPr>
      <w:lang w:bidi="he-IL"/>
    </w:rPr>
  </w:style>
  <w:style w:type="character" w:customStyle="1" w:styleId="Heading2Char">
    <w:name w:val="Heading 2 Char"/>
    <w:basedOn w:val="DefaultParagraphFont"/>
    <w:link w:val="Heading2"/>
    <w:uiPriority w:val="9"/>
    <w:rsid w:val="00F85B8D"/>
    <w:rPr>
      <w:rFonts w:asciiTheme="majorHAnsi" w:eastAsiaTheme="majorEastAsia" w:hAnsiTheme="majorHAnsi" w:cstheme="majorBidi"/>
      <w:color w:val="2F5496" w:themeColor="accent1" w:themeShade="BF"/>
      <w:sz w:val="26"/>
      <w:szCs w:val="26"/>
      <w:lang w:bidi="he-IL"/>
    </w:rPr>
  </w:style>
  <w:style w:type="paragraph" w:styleId="ListParagraph">
    <w:name w:val="List Paragraph"/>
    <w:basedOn w:val="Normal"/>
    <w:uiPriority w:val="34"/>
    <w:qFormat/>
    <w:rsid w:val="000C4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3172</Characters>
  <Application>Microsoft Office Word</Application>
  <DocSecurity>0</DocSecurity>
  <Lines>26</Lines>
  <Paragraphs>7</Paragraphs>
  <ScaleCrop>false</ScaleCrop>
  <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Nemzer Kohl</dc:creator>
  <cp:keywords/>
  <dc:description/>
  <cp:lastModifiedBy>Sarah Nemzer Kohl</cp:lastModifiedBy>
  <cp:revision>7</cp:revision>
  <dcterms:created xsi:type="dcterms:W3CDTF">2022-11-28T12:12:00Z</dcterms:created>
  <dcterms:modified xsi:type="dcterms:W3CDTF">2022-11-28T12:20:00Z</dcterms:modified>
</cp:coreProperties>
</file>