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E791" w14:textId="77777777" w:rsidR="001304C3" w:rsidRPr="001304C3" w:rsidRDefault="00BE18BF" w:rsidP="001304C3">
      <w:pPr>
        <w:rPr>
          <w:rFonts w:ascii="Avenir Next LT Pro" w:hAnsi="Avenir Next LT Pro" w:cstheme="minorHAnsi"/>
          <w:color w:val="ED7D31" w:themeColor="accent2"/>
          <w:sz w:val="24"/>
          <w:szCs w:val="24"/>
        </w:rPr>
      </w:pPr>
      <w:r w:rsidRPr="001304C3">
        <w:rPr>
          <w:rFonts w:ascii="Dax" w:hAnsi="Dax"/>
          <w:color w:val="ED7D31" w:themeColor="accent2"/>
          <w:sz w:val="24"/>
          <w:szCs w:val="24"/>
        </w:rPr>
        <w:t xml:space="preserve">Primo VE </w:t>
      </w:r>
      <w:r w:rsidRPr="001304C3">
        <w:rPr>
          <w:rFonts w:ascii="Avenir Next LT Pro" w:hAnsi="Avenir Next LT Pro" w:cstheme="minorHAnsi"/>
          <w:color w:val="ED7D31" w:themeColor="accent2"/>
          <w:sz w:val="24"/>
          <w:szCs w:val="24"/>
        </w:rPr>
        <w:t>Essentials</w:t>
      </w:r>
      <w:r w:rsidR="001304C3" w:rsidRPr="001304C3">
        <w:rPr>
          <w:rFonts w:ascii="Avenir Next LT Pro" w:hAnsi="Avenir Next LT Pro" w:cstheme="minorHAnsi"/>
          <w:color w:val="ED7D31" w:themeColor="accent2"/>
          <w:sz w:val="24"/>
          <w:szCs w:val="24"/>
        </w:rPr>
        <w:t>:</w:t>
      </w:r>
    </w:p>
    <w:p w14:paraId="7553D386" w14:textId="3A7ACA92" w:rsidR="00BE18BF" w:rsidRPr="001304C3" w:rsidRDefault="00BE18BF" w:rsidP="001304C3">
      <w:pPr>
        <w:rPr>
          <w:rFonts w:ascii="Avenir Next LT Pro" w:hAnsi="Avenir Next LT Pro" w:cstheme="minorHAnsi"/>
          <w:b/>
          <w:bCs/>
          <w:color w:val="ED7D31" w:themeColor="accent2"/>
          <w:sz w:val="28"/>
          <w:szCs w:val="28"/>
        </w:rPr>
      </w:pPr>
      <w:r w:rsidRPr="001304C3">
        <w:rPr>
          <w:rFonts w:ascii="Avenir Next LT Pro" w:hAnsi="Avenir Next LT Pro" w:cstheme="minorHAnsi"/>
          <w:b/>
          <w:bCs/>
          <w:color w:val="ED7D31" w:themeColor="accent2"/>
          <w:sz w:val="28"/>
          <w:szCs w:val="28"/>
        </w:rPr>
        <w:t>1 Introduction</w:t>
      </w:r>
    </w:p>
    <w:p w14:paraId="2E7FD426" w14:textId="0CF07D55" w:rsidR="00B54BE3" w:rsidRPr="00610CBF" w:rsidRDefault="00E610A7" w:rsidP="008C657B">
      <w:pPr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</w:pPr>
      <w:r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>Hello and w</w:t>
      </w:r>
      <w:r w:rsidR="00BE18BF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>elcome to Primo VE</w:t>
      </w:r>
      <w:r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 xml:space="preserve">! </w:t>
      </w:r>
    </w:p>
    <w:p w14:paraId="038ED63A" w14:textId="416FC150" w:rsidR="00335E8F" w:rsidRPr="00610CBF" w:rsidRDefault="00C04825" w:rsidP="00875A34">
      <w:pPr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</w:pPr>
      <w:r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 xml:space="preserve">Your patrons will use Primo VE </w:t>
      </w:r>
      <w:r w:rsidR="00327357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>to find and access resources</w:t>
      </w:r>
      <w:r w:rsidR="00716C0A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 xml:space="preserve"> </w:t>
      </w:r>
      <w:r w:rsidR="00877204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>of all kinds</w:t>
      </w:r>
      <w:r w:rsidR="00F27E6A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 xml:space="preserve"> -</w:t>
      </w:r>
      <w:r w:rsidR="00877204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 xml:space="preserve"> </w:t>
      </w:r>
      <w:r w:rsidR="004A69F7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>w</w:t>
      </w:r>
      <w:r w:rsidR="00962939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>hether they are p</w:t>
      </w:r>
      <w:r w:rsidR="00716C0A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 xml:space="preserve">hysical items </w:t>
      </w:r>
      <w:r w:rsidR="00877204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>owned</w:t>
      </w:r>
      <w:r w:rsidR="00716C0A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 xml:space="preserve"> by the library,</w:t>
      </w:r>
      <w:r w:rsidR="007E23EE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 xml:space="preserve"> e-resources your library subscribes to,</w:t>
      </w:r>
      <w:r w:rsidR="00962939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 xml:space="preserve"> </w:t>
      </w:r>
      <w:r w:rsidR="007459BE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>digital content</w:t>
      </w:r>
      <w:r w:rsidR="00D35E7D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>,</w:t>
      </w:r>
      <w:r w:rsidR="007459BE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 xml:space="preserve"> </w:t>
      </w:r>
      <w:r w:rsidR="00962939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 xml:space="preserve">or even resources </w:t>
      </w:r>
      <w:r w:rsidR="00716C0A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>beyond</w:t>
      </w:r>
      <w:r w:rsidR="00962939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 xml:space="preserve"> your</w:t>
      </w:r>
      <w:r w:rsidR="00F27E6A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 xml:space="preserve"> institution’s collection.</w:t>
      </w:r>
      <w:r w:rsidR="00716C0A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 xml:space="preserve">  </w:t>
      </w:r>
      <w:r w:rsidR="00327357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 xml:space="preserve"> </w:t>
      </w:r>
    </w:p>
    <w:p w14:paraId="2068F761" w14:textId="19E96E07" w:rsidR="00335E8F" w:rsidRPr="00610CBF" w:rsidRDefault="000C2A7D" w:rsidP="00875A34">
      <w:pPr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</w:pPr>
      <w:r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 xml:space="preserve">Let’s look at an example of how </w:t>
      </w:r>
      <w:r w:rsidR="00B13C18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>Primo VE provides both Discovery and Delivery seamlessly</w:t>
      </w:r>
      <w:r w:rsidR="002C143B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 xml:space="preserve">. </w:t>
      </w:r>
      <w:r w:rsidR="002F6F57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 xml:space="preserve">Discovery is </w:t>
      </w:r>
      <w:r w:rsidR="00CE620F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>the process of finding the resources and information that are most helpful to your patron.</w:t>
      </w:r>
      <w:r w:rsidR="009C781B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 xml:space="preserve"> </w:t>
      </w:r>
      <w:r w:rsidR="00F13D5E" w:rsidRPr="00610CBF"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  <w:t xml:space="preserve">Delivery is the process of providing the patron with access to the resource, either the location of a physical resource or a link to an electronic or digital resource. </w:t>
      </w:r>
    </w:p>
    <w:p w14:paraId="0C57ACCC" w14:textId="39675C3F" w:rsidR="00335E8F" w:rsidRPr="00610CBF" w:rsidRDefault="00EE104F" w:rsidP="00D457AC">
      <w:pPr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</w:pPr>
      <w:r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Let’s start with Discovery. </w:t>
      </w:r>
      <w:r w:rsidR="009C781B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In this example,</w:t>
      </w:r>
      <w:r w:rsidR="00E25FF6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I</w:t>
      </w:r>
      <w:r w:rsidR="009C781B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will </w:t>
      </w:r>
      <w:r w:rsidR="00B05A38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enter</w:t>
      </w:r>
      <w:r w:rsidR="00EC7ED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“</w:t>
      </w:r>
      <w:r w:rsidR="003149E9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t</w:t>
      </w:r>
      <w:r w:rsidR="00EC7ED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ourism”</w:t>
      </w:r>
      <w:r w:rsidR="0065399D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into the search bar</w:t>
      </w:r>
      <w:r w:rsidR="00E87FBB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and click the search icon</w:t>
      </w:r>
      <w:r w:rsidR="0065399D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.</w:t>
      </w:r>
      <w:r w:rsidR="00D534A0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 </w:t>
      </w:r>
      <w:r w:rsidR="00874380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I</w:t>
      </w:r>
      <w:r w:rsidR="00D534A0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g</w:t>
      </w:r>
      <w:r w:rsidR="000320ED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e</w:t>
      </w:r>
      <w:r w:rsidR="00D534A0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t thousands of results</w:t>
      </w:r>
      <w:r w:rsidR="00E4248A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. </w:t>
      </w:r>
      <w:r w:rsidR="00F619CD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</w:t>
      </w:r>
      <w:r w:rsidR="00A95D76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Each result appears</w:t>
      </w:r>
      <w:r w:rsidR="00703F52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in the brief results list </w:t>
      </w:r>
      <w:r w:rsidR="00795FE6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here. Clic</w:t>
      </w:r>
      <w:r w:rsidR="008E143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k</w:t>
      </w:r>
      <w:r w:rsidR="00795FE6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</w:t>
      </w:r>
      <w:r w:rsidR="005B4640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on the title </w:t>
      </w:r>
      <w:r w:rsidR="00795FE6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to </w:t>
      </w:r>
      <w:r w:rsidR="008E143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see the full record</w:t>
      </w:r>
      <w:r w:rsidR="00EE325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with more details</w:t>
      </w:r>
      <w:r w:rsidR="008E143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. </w:t>
      </w:r>
      <w:r w:rsidR="004125C3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Both the brief record and the full record</w:t>
      </w:r>
      <w:r w:rsidR="0016591E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</w:t>
      </w:r>
      <w:r w:rsidR="004125C3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have </w:t>
      </w:r>
      <w:r w:rsidR="00661C4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associated actions,</w:t>
      </w:r>
      <w:r w:rsidR="0058360F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which are configured and customized by your institution. </w:t>
      </w:r>
      <w:r w:rsidR="00D8202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Actions include, for example,</w:t>
      </w:r>
      <w:r w:rsidR="00137B47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sending the record to an email address or </w:t>
      </w:r>
      <w:r w:rsidR="00D8202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exporting a citation to </w:t>
      </w:r>
      <w:proofErr w:type="spellStart"/>
      <w:r w:rsidR="00F4317B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R</w:t>
      </w:r>
      <w:r w:rsidR="00D8202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efworks</w:t>
      </w:r>
      <w:proofErr w:type="spellEnd"/>
      <w:r w:rsidR="00137B47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.</w:t>
      </w:r>
      <w:r w:rsidR="00D457AC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</w:t>
      </w:r>
      <w:r w:rsidR="00442266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Click the “X” to go back to the brief results list. </w:t>
      </w:r>
    </w:p>
    <w:p w14:paraId="22C941BD" w14:textId="0B554AFC" w:rsidR="00335E8F" w:rsidRPr="00610CBF" w:rsidRDefault="00C53580" w:rsidP="002E176E">
      <w:pPr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</w:pPr>
      <w:r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On the side panel, there are all sorts of facets to help </w:t>
      </w:r>
      <w:r w:rsidR="00874380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me</w:t>
      </w:r>
      <w:r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organize and filter the results. </w:t>
      </w:r>
      <w:r w:rsidR="008016DA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These results include </w:t>
      </w:r>
      <w:r w:rsidR="001B7A9E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many resource types: </w:t>
      </w:r>
      <w:r w:rsidR="008016DA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books, journals, conference proceedings, videos, and more. </w:t>
      </w:r>
      <w:r w:rsidR="001B7A9E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If </w:t>
      </w:r>
      <w:r w:rsidR="00874380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I am</w:t>
      </w:r>
      <w:r w:rsidR="001B7A9E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not interested in something, </w:t>
      </w:r>
      <w:r w:rsidR="00874380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I</w:t>
      </w:r>
      <w:r w:rsidR="001B7A9E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can </w:t>
      </w:r>
      <w:r w:rsidR="001B13F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exclude that type. </w:t>
      </w:r>
      <w:r w:rsidR="00360FE0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If </w:t>
      </w:r>
      <w:r w:rsidR="00874380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I</w:t>
      </w:r>
      <w:r w:rsidR="00360FE0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want </w:t>
      </w:r>
      <w:r w:rsidR="00CB3C8F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something published recently, </w:t>
      </w:r>
      <w:r w:rsidR="00874380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I</w:t>
      </w:r>
      <w:r w:rsidR="00771D4D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can filter by creation date</w:t>
      </w:r>
      <w:r w:rsidR="00CB3C8F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.</w:t>
      </w:r>
      <w:r w:rsidR="002E176E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</w:t>
      </w:r>
      <w:r w:rsidR="00461C08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I can see </w:t>
      </w:r>
      <w:r w:rsidR="00232841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my Active Filters here. </w:t>
      </w:r>
    </w:p>
    <w:p w14:paraId="1C82FBAF" w14:textId="7E98A8A8" w:rsidR="009869D1" w:rsidRPr="00610CBF" w:rsidRDefault="4C3B0C0C" w:rsidP="002E176E">
      <w:pPr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</w:pPr>
      <w:r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Another way to search is to use Advanced Search. This gives the patron several options for refining their search</w:t>
      </w:r>
      <w:r w:rsidR="0ADFF13E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and allows them to add multiple lines of criteria.</w:t>
      </w:r>
      <w:r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Click Simple Search to return to the regular search bar. </w:t>
      </w:r>
      <w:bookmarkStart w:id="0" w:name="_Hlk125623493"/>
    </w:p>
    <w:p w14:paraId="53D5B68A" w14:textId="0FC39286" w:rsidR="005F48FB" w:rsidRPr="00610CBF" w:rsidRDefault="005F48FB" w:rsidP="002E176E">
      <w:pPr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</w:pPr>
      <w:r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Other methods of discovery </w:t>
      </w:r>
      <w:r w:rsidRPr="00610CBF">
        <w:rPr>
          <w:rFonts w:ascii="Avenir Next LT Pro" w:hAnsi="Avenir Next LT Pro"/>
          <w:sz w:val="24"/>
          <w:szCs w:val="24"/>
        </w:rPr>
        <w:t xml:space="preserve">may be available in your </w:t>
      </w:r>
      <w:r w:rsidR="003E051C" w:rsidRPr="00610CBF">
        <w:rPr>
          <w:rFonts w:ascii="Avenir Next LT Pro" w:hAnsi="Avenir Next LT Pro"/>
          <w:sz w:val="24"/>
          <w:szCs w:val="24"/>
        </w:rPr>
        <w:t>M</w:t>
      </w:r>
      <w:r w:rsidRPr="00610CBF">
        <w:rPr>
          <w:rFonts w:ascii="Avenir Next LT Pro" w:hAnsi="Avenir Next LT Pro"/>
          <w:sz w:val="24"/>
          <w:szCs w:val="24"/>
        </w:rPr>
        <w:t xml:space="preserve">ain </w:t>
      </w:r>
      <w:r w:rsidR="003E051C" w:rsidRPr="00610CBF">
        <w:rPr>
          <w:rFonts w:ascii="Avenir Next LT Pro" w:hAnsi="Avenir Next LT Pro"/>
          <w:sz w:val="24"/>
          <w:szCs w:val="24"/>
        </w:rPr>
        <w:t>M</w:t>
      </w:r>
      <w:r w:rsidRPr="00610CBF">
        <w:rPr>
          <w:rFonts w:ascii="Avenir Next LT Pro" w:hAnsi="Avenir Next LT Pro"/>
          <w:sz w:val="24"/>
          <w:szCs w:val="24"/>
        </w:rPr>
        <w:t xml:space="preserve">enu </w:t>
      </w:r>
      <w:r w:rsidR="003E051C" w:rsidRPr="00610CBF">
        <w:rPr>
          <w:rFonts w:ascii="Avenir Next LT Pro" w:hAnsi="Avenir Next LT Pro"/>
          <w:sz w:val="24"/>
          <w:szCs w:val="24"/>
        </w:rPr>
        <w:t>L</w:t>
      </w:r>
      <w:r w:rsidRPr="00610CBF">
        <w:rPr>
          <w:rFonts w:ascii="Avenir Next LT Pro" w:hAnsi="Avenir Next LT Pro"/>
          <w:sz w:val="24"/>
          <w:szCs w:val="24"/>
        </w:rPr>
        <w:t xml:space="preserve">inks. </w:t>
      </w:r>
      <w:r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These Main Menu </w:t>
      </w:r>
      <w:r w:rsidR="003E051C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L</w:t>
      </w:r>
      <w:r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inks are configurable, so yours may be different than the ones shown here.</w:t>
      </w:r>
      <w:r w:rsidR="002E176E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</w:t>
      </w:r>
      <w:r w:rsidR="003044EE" w:rsidRPr="00610CBF">
        <w:rPr>
          <w:rFonts w:ascii="Avenir Next LT Pro" w:hAnsi="Avenir Next LT Pro"/>
          <w:sz w:val="24"/>
          <w:szCs w:val="24"/>
        </w:rPr>
        <w:t xml:space="preserve">Here are a few links that we have enabled: </w:t>
      </w:r>
      <w:r w:rsidR="00A6535F" w:rsidRPr="00610CBF">
        <w:rPr>
          <w:rFonts w:ascii="Avenir Next LT Pro" w:hAnsi="Avenir Next LT Pro"/>
          <w:sz w:val="24"/>
          <w:szCs w:val="24"/>
        </w:rPr>
        <w:t>J</w:t>
      </w:r>
      <w:r w:rsidRPr="00610CBF">
        <w:rPr>
          <w:rFonts w:ascii="Avenir Next LT Pro" w:hAnsi="Avenir Next LT Pro"/>
          <w:sz w:val="24"/>
          <w:szCs w:val="24"/>
        </w:rPr>
        <w:t>ournal search, which allows the patron to search for journals by title, keyword, and category, as well as search for articles inside a specific journal</w:t>
      </w:r>
      <w:r w:rsidR="00B502EC" w:rsidRPr="00610CBF">
        <w:rPr>
          <w:rFonts w:ascii="Avenir Next LT Pro" w:hAnsi="Avenir Next LT Pro"/>
          <w:sz w:val="24"/>
          <w:szCs w:val="24"/>
        </w:rPr>
        <w:t>.</w:t>
      </w:r>
      <w:r w:rsidRPr="00610CBF">
        <w:rPr>
          <w:rFonts w:ascii="Avenir Next LT Pro" w:hAnsi="Avenir Next LT Pro"/>
          <w:sz w:val="24"/>
          <w:szCs w:val="24"/>
        </w:rPr>
        <w:t xml:space="preserve"> </w:t>
      </w:r>
      <w:r w:rsidR="00B502EC" w:rsidRPr="00610CBF">
        <w:rPr>
          <w:rFonts w:ascii="Avenir Next LT Pro" w:hAnsi="Avenir Next LT Pro"/>
          <w:sz w:val="24"/>
          <w:szCs w:val="24"/>
        </w:rPr>
        <w:t>C</w:t>
      </w:r>
      <w:r w:rsidRPr="00610CBF">
        <w:rPr>
          <w:rFonts w:ascii="Avenir Next LT Pro" w:hAnsi="Avenir Next LT Pro"/>
          <w:sz w:val="24"/>
          <w:szCs w:val="24"/>
        </w:rPr>
        <w:t>ollection discovery</w:t>
      </w:r>
      <w:r w:rsidR="00D8768D" w:rsidRPr="00610CBF">
        <w:rPr>
          <w:rFonts w:ascii="Avenir Next LT Pro" w:hAnsi="Avenir Next LT Pro"/>
          <w:sz w:val="24"/>
          <w:szCs w:val="24"/>
        </w:rPr>
        <w:t xml:space="preserve"> -</w:t>
      </w:r>
      <w:r w:rsidRPr="00610CBF">
        <w:rPr>
          <w:rFonts w:ascii="Avenir Next LT Pro" w:hAnsi="Avenir Next LT Pro"/>
          <w:sz w:val="24"/>
          <w:szCs w:val="24"/>
        </w:rPr>
        <w:t xml:space="preserve"> </w:t>
      </w:r>
      <w:r w:rsidR="00D8768D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Collections are groups of resources that patrons may want to explore, which have been defined by library administrators</w:t>
      </w:r>
      <w:r w:rsidR="001B3B64" w:rsidRPr="00610CBF">
        <w:rPr>
          <w:rFonts w:ascii="Avenir Next LT Pro" w:hAnsi="Avenir Next LT Pro"/>
          <w:sz w:val="24"/>
          <w:szCs w:val="24"/>
        </w:rPr>
        <w:t>.</w:t>
      </w:r>
      <w:r w:rsidRPr="00610CBF">
        <w:rPr>
          <w:rFonts w:ascii="Avenir Next LT Pro" w:hAnsi="Avenir Next LT Pro"/>
          <w:sz w:val="24"/>
          <w:szCs w:val="24"/>
        </w:rPr>
        <w:t xml:space="preserve"> </w:t>
      </w:r>
      <w:r w:rsidR="00D73EA4" w:rsidRPr="00610CBF">
        <w:rPr>
          <w:rFonts w:ascii="Avenir Next LT Pro" w:hAnsi="Avenir Next LT Pro"/>
          <w:sz w:val="24"/>
          <w:szCs w:val="24"/>
        </w:rPr>
        <w:t>And F</w:t>
      </w:r>
      <w:r w:rsidRPr="00610CBF">
        <w:rPr>
          <w:rFonts w:ascii="Avenir Next LT Pro" w:hAnsi="Avenir Next LT Pro"/>
          <w:sz w:val="24"/>
          <w:szCs w:val="24"/>
        </w:rPr>
        <w:t>etch item, which is useful when looking for a specific book, article, or journal</w:t>
      </w:r>
      <w:r w:rsidR="00B64BBD" w:rsidRPr="00610CBF">
        <w:rPr>
          <w:rFonts w:ascii="Avenir Next LT Pro" w:hAnsi="Avenir Next LT Pro"/>
          <w:sz w:val="24"/>
          <w:szCs w:val="24"/>
        </w:rPr>
        <w:t>.</w:t>
      </w:r>
    </w:p>
    <w:bookmarkEnd w:id="0"/>
    <w:p w14:paraId="075171F5" w14:textId="65AEFAA2" w:rsidR="00E36265" w:rsidRPr="00610CBF" w:rsidRDefault="006C3449" w:rsidP="00CF3B5D">
      <w:pPr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</w:pPr>
      <w:r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Delivery is </w:t>
      </w:r>
      <w:r w:rsidR="009D7103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whe</w:t>
      </w:r>
      <w:r w:rsidR="7136484D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n</w:t>
      </w:r>
      <w:r w:rsidR="00A56984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</w:t>
      </w:r>
      <w:r w:rsidR="009D7103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the patron gets to </w:t>
      </w:r>
      <w:r w:rsidR="006E7E87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access the resource itself. </w:t>
      </w:r>
      <w:r w:rsidR="00654031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Here is a book that is available online,</w:t>
      </w:r>
      <w:r w:rsidR="003E1CD1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and </w:t>
      </w:r>
      <w:r w:rsidR="00E20F8D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I</w:t>
      </w:r>
      <w:r w:rsidR="003E1CD1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can access it with a </w:t>
      </w:r>
      <w:r w:rsidR="00293D9F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few </w:t>
      </w:r>
      <w:r w:rsidR="003E1CD1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click</w:t>
      </w:r>
      <w:r w:rsidR="00293D9F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s</w:t>
      </w:r>
      <w:r w:rsidR="003E1CD1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. </w:t>
      </w:r>
      <w:r w:rsidR="00654031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</w:t>
      </w:r>
      <w:r w:rsidR="003E1CD1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H</w:t>
      </w:r>
      <w:r w:rsidR="00654031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ere is a book that is available </w:t>
      </w:r>
      <w:r w:rsidR="00654031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lastRenderedPageBreak/>
        <w:t>in the Main Library</w:t>
      </w:r>
      <w:r w:rsidR="00610CE2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, in this location. </w:t>
      </w:r>
      <w:r w:rsidR="00057C98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There are also options for requesting resources that are not immediately available.</w:t>
      </w:r>
    </w:p>
    <w:p w14:paraId="0027BB9E" w14:textId="4DC194FA" w:rsidR="00E36265" w:rsidRPr="00610CBF" w:rsidRDefault="00C00C65" w:rsidP="008B5B98">
      <w:pPr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</w:pPr>
      <w:r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At the top of the results list, I have the option to Save this query, and I can save individual records by clicking the pushpin icon.  This </w:t>
      </w:r>
      <w:r w:rsidR="000927C2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big </w:t>
      </w:r>
      <w:r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pushpin icon at the top opens My Favorites. Here you can see saved records, searches, and search history. If you are not signed-in, these will be lost when you close the browser.      </w:t>
      </w:r>
    </w:p>
    <w:p w14:paraId="2083B6BF" w14:textId="3AFD35E3" w:rsidR="00E36265" w:rsidRPr="00BA51A8" w:rsidRDefault="008F5285" w:rsidP="00BA51A8">
      <w:pPr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</w:pPr>
      <w:r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I</w:t>
      </w:r>
      <w:r w:rsidR="00B35567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n the upper right of the screen is the sign-in button.</w:t>
      </w:r>
      <w:r w:rsidR="000015D3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When a patron is signed-in, they may get access to some resources that are only available to certain users. Primo VE will “remember” their saved records and searches any time they sign-in. </w:t>
      </w:r>
      <w:r w:rsidR="002E14C6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They can also </w:t>
      </w:r>
      <w:r w:rsidR="00653CDD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add labels to their saved records as a way of organizing them into groups. </w:t>
      </w:r>
      <w:r w:rsidR="00C00C6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   </w:t>
      </w:r>
    </w:p>
    <w:p w14:paraId="0CB72400" w14:textId="21598773" w:rsidR="00C00C65" w:rsidRPr="00610CBF" w:rsidRDefault="3A087CC6" w:rsidP="21C48E4A">
      <w:pPr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</w:pPr>
      <w:r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Signed-in users can open the menu and then </w:t>
      </w:r>
      <w:r w:rsidR="6CE89973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view </w:t>
      </w:r>
      <w:r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a page called “My Library Card.” Here, they can see any items they have</w:t>
      </w:r>
      <w:r w:rsidR="34261884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on loan</w:t>
      </w:r>
      <w:r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from the library along with other information</w:t>
      </w:r>
      <w:r w:rsidR="5E51017C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such as</w:t>
      </w:r>
      <w:r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fees or messages. They can also adjust their account settings.</w:t>
      </w:r>
    </w:p>
    <w:p w14:paraId="785A144F" w14:textId="78068F48" w:rsidR="00C00C65" w:rsidRPr="00610CBF" w:rsidRDefault="3A087CC6" w:rsidP="000015D3">
      <w:pPr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</w:pPr>
      <w:r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The items in this menu are also configurable. Notice that you can change the display language here. And you can sign out here.</w:t>
      </w:r>
    </w:p>
    <w:p w14:paraId="53A84A3D" w14:textId="45B8E151" w:rsidR="00E36265" w:rsidRPr="00610CBF" w:rsidRDefault="00EC40AE" w:rsidP="005229A2">
      <w:pPr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</w:pPr>
      <w:r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Y</w:t>
      </w:r>
      <w:r w:rsidR="00900E92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our Primo VE home</w:t>
      </w:r>
      <w:r w:rsidR="00FB1176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</w:t>
      </w:r>
      <w:r w:rsidR="00900E92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screen may look different than this</w:t>
      </w:r>
      <w:r w:rsidR="00C332E9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one</w:t>
      </w:r>
      <w:r w:rsidR="00900E92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. </w:t>
      </w:r>
      <w:r w:rsidR="00480B4B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Your institution’s Primo VE administrators have many options </w:t>
      </w:r>
      <w:r w:rsidR="007D641E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for configuration and customization. Y</w:t>
      </w:r>
      <w:r w:rsidR="0073567A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our</w:t>
      </w:r>
      <w:r w:rsidR="00CD4F6E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</w:t>
      </w:r>
      <w:r w:rsidR="00D754B4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Primo VE </w:t>
      </w:r>
      <w:r w:rsidR="0073567A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site</w:t>
      </w:r>
      <w:r w:rsidR="00480B4B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</w:t>
      </w:r>
      <w:r w:rsidR="00D754B4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is the portal through which your patrons experience your library. </w:t>
      </w:r>
      <w:r w:rsidR="009F60CA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Most institutions </w:t>
      </w:r>
      <w:r w:rsidR="00480B4B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will </w:t>
      </w:r>
      <w:r w:rsidR="009F60CA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want their site to </w:t>
      </w:r>
      <w:r w:rsidR="00480B4B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match the</w:t>
      </w:r>
      <w:r w:rsidR="009F60CA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ir institutional</w:t>
      </w:r>
      <w:r w:rsidR="00480B4B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branding</w:t>
      </w:r>
      <w:r w:rsidR="009F60CA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, including their logos and colors. </w:t>
      </w:r>
      <w:r w:rsidR="00F50C3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Your administrators </w:t>
      </w:r>
      <w:r w:rsidR="00DE6599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will also choose which </w:t>
      </w:r>
      <w:r w:rsidR="0059291E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display </w:t>
      </w:r>
      <w:r w:rsidR="00DE6599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languages to </w:t>
      </w:r>
      <w:r w:rsidR="0059291E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offer</w:t>
      </w:r>
      <w:r w:rsidR="00DE6599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and </w:t>
      </w:r>
      <w:r w:rsidR="0059291E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what text will appear on the homepage. </w:t>
      </w:r>
      <w:r w:rsidR="00A1136A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A</w:t>
      </w:r>
      <w:r w:rsidR="00A1136A" w:rsidRPr="00610CBF">
        <w:rPr>
          <w:rFonts w:ascii="Avenir Next LT Pro" w:hAnsi="Avenir Next LT Pro"/>
          <w:sz w:val="24"/>
          <w:szCs w:val="24"/>
        </w:rPr>
        <w:t>lmost everything about search, display, and actions can be configured, so t</w:t>
      </w:r>
      <w:r w:rsidR="0059291E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hey </w:t>
      </w:r>
      <w:r w:rsidR="00F50C3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will be able to set up Primo VE to be o</w:t>
      </w:r>
      <w:r w:rsidR="00480B4B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ptimized for </w:t>
      </w:r>
      <w:r w:rsidR="00F50C3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the </w:t>
      </w:r>
      <w:r w:rsidR="00480B4B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needs</w:t>
      </w:r>
      <w:r w:rsidR="00F50C3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of your patrons</w:t>
      </w:r>
      <w:r w:rsidR="00A96461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. </w:t>
      </w:r>
    </w:p>
    <w:p w14:paraId="3D38422B" w14:textId="3DC54301" w:rsidR="00E86885" w:rsidRPr="00610CBF" w:rsidRDefault="008E12A8" w:rsidP="00E86885">
      <w:pPr>
        <w:rPr>
          <w:rFonts w:ascii="Avenir Next LT Pro" w:eastAsia="Times New Roman" w:hAnsi="Avenir Next LT Pro" w:cs="Calibri"/>
          <w:color w:val="000000"/>
          <w:sz w:val="24"/>
          <w:szCs w:val="24"/>
          <w:lang w:bidi="he-IL"/>
        </w:rPr>
      </w:pPr>
      <w:r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In fact, they can set up more than one view, each for a different purpose.  </w:t>
      </w:r>
      <w:r w:rsidR="00FB2880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There could be different views for </w:t>
      </w:r>
      <w:r w:rsidR="002D2EB0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the Main library and the Law library</w:t>
      </w:r>
      <w:r w:rsidR="00FB2880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, for instance. Or a</w:t>
      </w:r>
      <w:r w:rsidR="0063724B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test view to try out new configurations</w:t>
      </w:r>
      <w:r w:rsidR="00480B4B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.</w:t>
      </w:r>
      <w:r w:rsidR="00E8688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 </w:t>
      </w:r>
      <w:r w:rsidR="0063724B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Each view can have its own look-and-feel. </w:t>
      </w:r>
    </w:p>
    <w:p w14:paraId="6219A5AE" w14:textId="593390CE" w:rsidR="000D049C" w:rsidRPr="00610CBF" w:rsidRDefault="00FB0FCF" w:rsidP="00E600F0">
      <w:pPr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</w:pPr>
      <w:r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You can send feedback here, from the bottom corner</w:t>
      </w:r>
      <w:r w:rsidR="00C6640E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, </w:t>
      </w:r>
      <w:r w:rsidR="00976561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which will be sent </w:t>
      </w:r>
      <w:r w:rsidR="00F94EC1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to a Primo VE administrator or librarian at your institution</w:t>
      </w:r>
      <w:r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. </w:t>
      </w:r>
      <w:r w:rsidR="00BE7D5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Primo VE documentation and training can be found on the </w:t>
      </w:r>
      <w:proofErr w:type="gramStart"/>
      <w:r w:rsidR="00BE7D5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Ex Libris </w:t>
      </w:r>
      <w:r w:rsidR="00C44A2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K</w:t>
      </w:r>
      <w:r w:rsidR="00BE7D5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nowledge </w:t>
      </w:r>
      <w:r w:rsidR="00C44A2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C</w:t>
      </w:r>
      <w:r w:rsidR="00BE7D5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enter</w:t>
      </w:r>
      <w:proofErr w:type="gramEnd"/>
      <w:r w:rsidR="00BE7D5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.</w:t>
      </w:r>
      <w:r w:rsidR="00C44A25"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 xml:space="preserve"> </w:t>
      </w:r>
    </w:p>
    <w:p w14:paraId="55D72904" w14:textId="37746DCE" w:rsidR="004D3B86" w:rsidRPr="00610CBF" w:rsidRDefault="00671A27" w:rsidP="00B236C5">
      <w:pPr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</w:pPr>
      <w:r w:rsidRPr="00610CBF">
        <w:rPr>
          <w:rFonts w:ascii="Avenir Next LT Pro" w:eastAsia="Times New Roman" w:hAnsi="Avenir Next LT Pro" w:cs="Calibri"/>
          <w:color w:val="000000" w:themeColor="text1"/>
          <w:sz w:val="24"/>
          <w:szCs w:val="24"/>
          <w:lang w:bidi="he-IL"/>
        </w:rPr>
        <w:t>Thanks for watching!</w:t>
      </w:r>
    </w:p>
    <w:p w14:paraId="40B9612F" w14:textId="021ED86E" w:rsidR="00B864C7" w:rsidRPr="00610CBF" w:rsidRDefault="00B864C7" w:rsidP="00B864C7">
      <w:pPr>
        <w:tabs>
          <w:tab w:val="left" w:pos="5484"/>
        </w:tabs>
        <w:rPr>
          <w:rFonts w:ascii="Avenir Next LT Pro" w:eastAsia="Times New Roman" w:hAnsi="Avenir Next LT Pro" w:cs="Calibri"/>
          <w:color w:val="A86464"/>
          <w:sz w:val="24"/>
          <w:szCs w:val="24"/>
          <w:lang w:bidi="he-IL"/>
        </w:rPr>
      </w:pPr>
    </w:p>
    <w:sectPr w:rsidR="00B864C7" w:rsidRPr="0061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Da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BF"/>
    <w:rsid w:val="000015D3"/>
    <w:rsid w:val="0000579A"/>
    <w:rsid w:val="00016A4B"/>
    <w:rsid w:val="000320ED"/>
    <w:rsid w:val="00040E6B"/>
    <w:rsid w:val="00041EA7"/>
    <w:rsid w:val="00047555"/>
    <w:rsid w:val="00055670"/>
    <w:rsid w:val="00057C98"/>
    <w:rsid w:val="00085E2A"/>
    <w:rsid w:val="000927C2"/>
    <w:rsid w:val="00095B28"/>
    <w:rsid w:val="000A3956"/>
    <w:rsid w:val="000C2A7D"/>
    <w:rsid w:val="000C50D2"/>
    <w:rsid w:val="000C7C78"/>
    <w:rsid w:val="000D049C"/>
    <w:rsid w:val="000D2E41"/>
    <w:rsid w:val="000E271D"/>
    <w:rsid w:val="000F30E4"/>
    <w:rsid w:val="000F62CD"/>
    <w:rsid w:val="00105BA1"/>
    <w:rsid w:val="00106667"/>
    <w:rsid w:val="001249EC"/>
    <w:rsid w:val="001304C3"/>
    <w:rsid w:val="00137B47"/>
    <w:rsid w:val="00161423"/>
    <w:rsid w:val="0016591E"/>
    <w:rsid w:val="0017528B"/>
    <w:rsid w:val="00176926"/>
    <w:rsid w:val="0018075A"/>
    <w:rsid w:val="0019363B"/>
    <w:rsid w:val="00197A96"/>
    <w:rsid w:val="001A1F9A"/>
    <w:rsid w:val="001A62FA"/>
    <w:rsid w:val="001B13F5"/>
    <w:rsid w:val="001B3B64"/>
    <w:rsid w:val="001B7A9E"/>
    <w:rsid w:val="001D7893"/>
    <w:rsid w:val="001F7A28"/>
    <w:rsid w:val="00232841"/>
    <w:rsid w:val="00244482"/>
    <w:rsid w:val="002500B1"/>
    <w:rsid w:val="00254139"/>
    <w:rsid w:val="00257520"/>
    <w:rsid w:val="002748CF"/>
    <w:rsid w:val="00293D9F"/>
    <w:rsid w:val="002A4088"/>
    <w:rsid w:val="002C143B"/>
    <w:rsid w:val="002C2B55"/>
    <w:rsid w:val="002C2BFD"/>
    <w:rsid w:val="002D2EB0"/>
    <w:rsid w:val="002E14C6"/>
    <w:rsid w:val="002E176E"/>
    <w:rsid w:val="002E5541"/>
    <w:rsid w:val="002F17F0"/>
    <w:rsid w:val="002F6F57"/>
    <w:rsid w:val="00301741"/>
    <w:rsid w:val="00301859"/>
    <w:rsid w:val="003044EE"/>
    <w:rsid w:val="00310D9E"/>
    <w:rsid w:val="003149E9"/>
    <w:rsid w:val="00327357"/>
    <w:rsid w:val="003334C5"/>
    <w:rsid w:val="00335E8F"/>
    <w:rsid w:val="00341C8C"/>
    <w:rsid w:val="00344B88"/>
    <w:rsid w:val="00360FE0"/>
    <w:rsid w:val="003A0AED"/>
    <w:rsid w:val="003B1212"/>
    <w:rsid w:val="003C5DBE"/>
    <w:rsid w:val="003D242F"/>
    <w:rsid w:val="003E051C"/>
    <w:rsid w:val="003E1CD1"/>
    <w:rsid w:val="003E70AA"/>
    <w:rsid w:val="00402586"/>
    <w:rsid w:val="004125C3"/>
    <w:rsid w:val="00423EEE"/>
    <w:rsid w:val="00442266"/>
    <w:rsid w:val="00461C08"/>
    <w:rsid w:val="0046567E"/>
    <w:rsid w:val="00480B4B"/>
    <w:rsid w:val="004969BF"/>
    <w:rsid w:val="004A69F7"/>
    <w:rsid w:val="004D3B86"/>
    <w:rsid w:val="004E2AC9"/>
    <w:rsid w:val="004E460B"/>
    <w:rsid w:val="004F1244"/>
    <w:rsid w:val="005038A5"/>
    <w:rsid w:val="00506D92"/>
    <w:rsid w:val="00510A65"/>
    <w:rsid w:val="005229A2"/>
    <w:rsid w:val="00526C46"/>
    <w:rsid w:val="00527289"/>
    <w:rsid w:val="005328DC"/>
    <w:rsid w:val="00535577"/>
    <w:rsid w:val="00540CC2"/>
    <w:rsid w:val="00583518"/>
    <w:rsid w:val="0058360F"/>
    <w:rsid w:val="0059291E"/>
    <w:rsid w:val="005936B9"/>
    <w:rsid w:val="005A46FC"/>
    <w:rsid w:val="005A64F2"/>
    <w:rsid w:val="005B4640"/>
    <w:rsid w:val="005D1B76"/>
    <w:rsid w:val="005F2698"/>
    <w:rsid w:val="005F48FB"/>
    <w:rsid w:val="006034D6"/>
    <w:rsid w:val="00610CBF"/>
    <w:rsid w:val="00610CE2"/>
    <w:rsid w:val="00620464"/>
    <w:rsid w:val="00634FEF"/>
    <w:rsid w:val="0063724B"/>
    <w:rsid w:val="00650CD6"/>
    <w:rsid w:val="0065399D"/>
    <w:rsid w:val="00653CDD"/>
    <w:rsid w:val="00654031"/>
    <w:rsid w:val="00661C45"/>
    <w:rsid w:val="0066255D"/>
    <w:rsid w:val="00671A27"/>
    <w:rsid w:val="006A4E84"/>
    <w:rsid w:val="006B445D"/>
    <w:rsid w:val="006C3449"/>
    <w:rsid w:val="006D4165"/>
    <w:rsid w:val="006E31EB"/>
    <w:rsid w:val="006E7E87"/>
    <w:rsid w:val="006F51A0"/>
    <w:rsid w:val="00703F52"/>
    <w:rsid w:val="00716C0A"/>
    <w:rsid w:val="00724D45"/>
    <w:rsid w:val="00724EF5"/>
    <w:rsid w:val="0073567A"/>
    <w:rsid w:val="007459BE"/>
    <w:rsid w:val="00761D4F"/>
    <w:rsid w:val="00771D4D"/>
    <w:rsid w:val="00772DCC"/>
    <w:rsid w:val="00783F2A"/>
    <w:rsid w:val="00783FF6"/>
    <w:rsid w:val="0079039C"/>
    <w:rsid w:val="00795FE6"/>
    <w:rsid w:val="007A1574"/>
    <w:rsid w:val="007A6C73"/>
    <w:rsid w:val="007A73FD"/>
    <w:rsid w:val="007B4EEF"/>
    <w:rsid w:val="007B5D04"/>
    <w:rsid w:val="007D089E"/>
    <w:rsid w:val="007D0CE2"/>
    <w:rsid w:val="007D641E"/>
    <w:rsid w:val="007E23EE"/>
    <w:rsid w:val="008016DA"/>
    <w:rsid w:val="00831A1A"/>
    <w:rsid w:val="00845A5E"/>
    <w:rsid w:val="00864287"/>
    <w:rsid w:val="00864D3E"/>
    <w:rsid w:val="00870A25"/>
    <w:rsid w:val="00872230"/>
    <w:rsid w:val="00874380"/>
    <w:rsid w:val="00875A34"/>
    <w:rsid w:val="00877204"/>
    <w:rsid w:val="008B5B98"/>
    <w:rsid w:val="008C657B"/>
    <w:rsid w:val="008E12A8"/>
    <w:rsid w:val="008E1435"/>
    <w:rsid w:val="008E4A99"/>
    <w:rsid w:val="008F5285"/>
    <w:rsid w:val="008F6CD8"/>
    <w:rsid w:val="00900E92"/>
    <w:rsid w:val="009117EE"/>
    <w:rsid w:val="00911CAD"/>
    <w:rsid w:val="00915A32"/>
    <w:rsid w:val="00922333"/>
    <w:rsid w:val="00942EAE"/>
    <w:rsid w:val="0095065C"/>
    <w:rsid w:val="0095133E"/>
    <w:rsid w:val="009624F8"/>
    <w:rsid w:val="00962939"/>
    <w:rsid w:val="00976561"/>
    <w:rsid w:val="009869D1"/>
    <w:rsid w:val="009C781B"/>
    <w:rsid w:val="009D2492"/>
    <w:rsid w:val="009D7103"/>
    <w:rsid w:val="009E3249"/>
    <w:rsid w:val="009F60CA"/>
    <w:rsid w:val="00A10791"/>
    <w:rsid w:val="00A1136A"/>
    <w:rsid w:val="00A21968"/>
    <w:rsid w:val="00A31626"/>
    <w:rsid w:val="00A33DA6"/>
    <w:rsid w:val="00A56984"/>
    <w:rsid w:val="00A60364"/>
    <w:rsid w:val="00A6535F"/>
    <w:rsid w:val="00A926DC"/>
    <w:rsid w:val="00A95D76"/>
    <w:rsid w:val="00A96461"/>
    <w:rsid w:val="00A9741F"/>
    <w:rsid w:val="00AB26E5"/>
    <w:rsid w:val="00AB5C13"/>
    <w:rsid w:val="00AD00AA"/>
    <w:rsid w:val="00AD58A6"/>
    <w:rsid w:val="00AD7BB2"/>
    <w:rsid w:val="00AE24C1"/>
    <w:rsid w:val="00AE3BCD"/>
    <w:rsid w:val="00AE7F21"/>
    <w:rsid w:val="00B05A38"/>
    <w:rsid w:val="00B13C18"/>
    <w:rsid w:val="00B236C5"/>
    <w:rsid w:val="00B35567"/>
    <w:rsid w:val="00B47722"/>
    <w:rsid w:val="00B502EC"/>
    <w:rsid w:val="00B54BE3"/>
    <w:rsid w:val="00B64BBD"/>
    <w:rsid w:val="00B82FC4"/>
    <w:rsid w:val="00B83894"/>
    <w:rsid w:val="00B864C7"/>
    <w:rsid w:val="00BA4196"/>
    <w:rsid w:val="00BA51A8"/>
    <w:rsid w:val="00BD0A9C"/>
    <w:rsid w:val="00BD57A5"/>
    <w:rsid w:val="00BD5B82"/>
    <w:rsid w:val="00BE18BF"/>
    <w:rsid w:val="00BE5720"/>
    <w:rsid w:val="00BE7D55"/>
    <w:rsid w:val="00BF7E69"/>
    <w:rsid w:val="00C00C65"/>
    <w:rsid w:val="00C00E69"/>
    <w:rsid w:val="00C04825"/>
    <w:rsid w:val="00C12D81"/>
    <w:rsid w:val="00C21B68"/>
    <w:rsid w:val="00C2701A"/>
    <w:rsid w:val="00C332E9"/>
    <w:rsid w:val="00C33822"/>
    <w:rsid w:val="00C3529B"/>
    <w:rsid w:val="00C40CDD"/>
    <w:rsid w:val="00C44A25"/>
    <w:rsid w:val="00C53580"/>
    <w:rsid w:val="00C6640E"/>
    <w:rsid w:val="00C72D00"/>
    <w:rsid w:val="00C85C90"/>
    <w:rsid w:val="00C93631"/>
    <w:rsid w:val="00CA0B24"/>
    <w:rsid w:val="00CB3C8F"/>
    <w:rsid w:val="00CD4F6E"/>
    <w:rsid w:val="00CD5CFF"/>
    <w:rsid w:val="00CE620F"/>
    <w:rsid w:val="00CF3B5D"/>
    <w:rsid w:val="00D00AAA"/>
    <w:rsid w:val="00D03C6C"/>
    <w:rsid w:val="00D03F30"/>
    <w:rsid w:val="00D22B5D"/>
    <w:rsid w:val="00D26048"/>
    <w:rsid w:val="00D26384"/>
    <w:rsid w:val="00D35E7D"/>
    <w:rsid w:val="00D4572A"/>
    <w:rsid w:val="00D457AC"/>
    <w:rsid w:val="00D534A0"/>
    <w:rsid w:val="00D73EA4"/>
    <w:rsid w:val="00D754B4"/>
    <w:rsid w:val="00D819F0"/>
    <w:rsid w:val="00D82025"/>
    <w:rsid w:val="00D8768D"/>
    <w:rsid w:val="00D9260F"/>
    <w:rsid w:val="00DA5C91"/>
    <w:rsid w:val="00DE6599"/>
    <w:rsid w:val="00DE70D0"/>
    <w:rsid w:val="00E20F8D"/>
    <w:rsid w:val="00E25FF6"/>
    <w:rsid w:val="00E27C44"/>
    <w:rsid w:val="00E34510"/>
    <w:rsid w:val="00E36265"/>
    <w:rsid w:val="00E41741"/>
    <w:rsid w:val="00E42320"/>
    <w:rsid w:val="00E4248A"/>
    <w:rsid w:val="00E600F0"/>
    <w:rsid w:val="00E610A7"/>
    <w:rsid w:val="00E853EA"/>
    <w:rsid w:val="00E86885"/>
    <w:rsid w:val="00E87FBB"/>
    <w:rsid w:val="00EA3C06"/>
    <w:rsid w:val="00EC40AE"/>
    <w:rsid w:val="00EC7ED5"/>
    <w:rsid w:val="00EE104F"/>
    <w:rsid w:val="00EE3255"/>
    <w:rsid w:val="00EF114F"/>
    <w:rsid w:val="00F13D5E"/>
    <w:rsid w:val="00F17528"/>
    <w:rsid w:val="00F17FDC"/>
    <w:rsid w:val="00F25527"/>
    <w:rsid w:val="00F27E6A"/>
    <w:rsid w:val="00F4317B"/>
    <w:rsid w:val="00F44FE2"/>
    <w:rsid w:val="00F45209"/>
    <w:rsid w:val="00F47C99"/>
    <w:rsid w:val="00F50C35"/>
    <w:rsid w:val="00F56A89"/>
    <w:rsid w:val="00F57490"/>
    <w:rsid w:val="00F619CD"/>
    <w:rsid w:val="00F710BD"/>
    <w:rsid w:val="00F93E0F"/>
    <w:rsid w:val="00F94EC1"/>
    <w:rsid w:val="00FA22FF"/>
    <w:rsid w:val="00FB0FCF"/>
    <w:rsid w:val="00FB1176"/>
    <w:rsid w:val="00FB2880"/>
    <w:rsid w:val="00FB2D6C"/>
    <w:rsid w:val="00FC4E2A"/>
    <w:rsid w:val="00FD1BBE"/>
    <w:rsid w:val="00FE4F59"/>
    <w:rsid w:val="00FF5BDA"/>
    <w:rsid w:val="029C1590"/>
    <w:rsid w:val="04B1C7E8"/>
    <w:rsid w:val="04D381AE"/>
    <w:rsid w:val="06652C14"/>
    <w:rsid w:val="0ADFF13E"/>
    <w:rsid w:val="0EE63147"/>
    <w:rsid w:val="11A34390"/>
    <w:rsid w:val="19963E46"/>
    <w:rsid w:val="1A6CABED"/>
    <w:rsid w:val="1FC34D53"/>
    <w:rsid w:val="21C48E4A"/>
    <w:rsid w:val="229DFDB9"/>
    <w:rsid w:val="2583A42F"/>
    <w:rsid w:val="25C1F85E"/>
    <w:rsid w:val="2668A506"/>
    <w:rsid w:val="2BEA3A93"/>
    <w:rsid w:val="2D562B0A"/>
    <w:rsid w:val="3049D1F7"/>
    <w:rsid w:val="34261884"/>
    <w:rsid w:val="35EE4F2D"/>
    <w:rsid w:val="3A087CC6"/>
    <w:rsid w:val="3C5D90B1"/>
    <w:rsid w:val="40E50C32"/>
    <w:rsid w:val="4220C2AD"/>
    <w:rsid w:val="42AC8CF4"/>
    <w:rsid w:val="444F7A39"/>
    <w:rsid w:val="45EB4A9A"/>
    <w:rsid w:val="4922EB5C"/>
    <w:rsid w:val="4A02359F"/>
    <w:rsid w:val="4BB27EB0"/>
    <w:rsid w:val="4C0F6F0C"/>
    <w:rsid w:val="4C3B0C0C"/>
    <w:rsid w:val="4C419A5B"/>
    <w:rsid w:val="4F6170B8"/>
    <w:rsid w:val="50AB0398"/>
    <w:rsid w:val="5E51017C"/>
    <w:rsid w:val="62768F5F"/>
    <w:rsid w:val="628A2548"/>
    <w:rsid w:val="667A1F96"/>
    <w:rsid w:val="6B3C15AB"/>
    <w:rsid w:val="6CE89973"/>
    <w:rsid w:val="6F1BAC5B"/>
    <w:rsid w:val="7136484D"/>
    <w:rsid w:val="718CD1FD"/>
    <w:rsid w:val="72AB385B"/>
    <w:rsid w:val="7A1722AE"/>
    <w:rsid w:val="7BB2F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1C0A"/>
  <w15:chartTrackingRefBased/>
  <w15:docId w15:val="{1087FDEB-7693-40D2-B59A-5A1DBC1D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cf01">
    <w:name w:val="cf01"/>
    <w:basedOn w:val="DefaultParagraphFont"/>
    <w:rsid w:val="003B121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Nemzer Kohl</dc:creator>
  <cp:keywords/>
  <dc:description/>
  <cp:lastModifiedBy>Sarah Nemzer Kohl</cp:lastModifiedBy>
  <cp:revision>15</cp:revision>
  <dcterms:created xsi:type="dcterms:W3CDTF">2023-05-01T09:23:00Z</dcterms:created>
  <dcterms:modified xsi:type="dcterms:W3CDTF">2023-05-04T11:38:00Z</dcterms:modified>
</cp:coreProperties>
</file>