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174" w14:textId="401FC1B6" w:rsidR="00494BA6" w:rsidRPr="005528E9" w:rsidRDefault="00887F3E" w:rsidP="20E636CD">
      <w:pPr>
        <w:rPr>
          <w:rFonts w:ascii="Avenir Next LT Pro" w:eastAsia="Calibri" w:hAnsi="Avenir Next LT Pro" w:cs="Calibri"/>
          <w:b/>
          <w:bCs/>
          <w:color w:val="399691"/>
          <w:sz w:val="32"/>
          <w:szCs w:val="32"/>
        </w:rPr>
      </w:pPr>
      <w:r w:rsidRPr="00887F3E">
        <w:rPr>
          <w:rFonts w:ascii="Dax" w:eastAsia="Calibri" w:hAnsi="Dax" w:cs="Calibri"/>
          <w:color w:val="399691"/>
          <w:sz w:val="24"/>
          <w:szCs w:val="24"/>
        </w:rPr>
        <w:t>Esploro</w:t>
      </w:r>
      <w:r w:rsidR="32CAF589" w:rsidRPr="00887F3E">
        <w:rPr>
          <w:rFonts w:ascii="Avenir Next LT Pro" w:eastAsia="Calibri" w:hAnsi="Avenir Next LT Pro" w:cs="Calibri"/>
          <w:color w:val="399691"/>
          <w:sz w:val="24"/>
          <w:szCs w:val="24"/>
        </w:rPr>
        <w:t xml:space="preserve"> </w:t>
      </w:r>
      <w:r w:rsidR="00A07324">
        <w:rPr>
          <w:rFonts w:ascii="Avenir Next LT Pro" w:eastAsia="Calibri" w:hAnsi="Avenir Next LT Pro" w:cs="Calibri"/>
          <w:color w:val="399691"/>
          <w:sz w:val="24"/>
          <w:szCs w:val="24"/>
        </w:rPr>
        <w:t>Essentials</w:t>
      </w:r>
      <w:r w:rsidR="32CAF589" w:rsidRPr="00887F3E">
        <w:rPr>
          <w:rFonts w:ascii="Avenir Next LT Pro" w:eastAsia="Calibri" w:hAnsi="Avenir Next LT Pro" w:cs="Calibri"/>
          <w:color w:val="399691"/>
          <w:sz w:val="24"/>
          <w:szCs w:val="24"/>
        </w:rPr>
        <w:t>: Orientation</w:t>
      </w:r>
      <w:r w:rsidR="32CAF589" w:rsidRPr="005528E9">
        <w:rPr>
          <w:rFonts w:ascii="Avenir Next LT Pro" w:hAnsi="Avenir Next LT Pro"/>
          <w:color w:val="399691"/>
        </w:rPr>
        <w:br/>
      </w:r>
      <w:r w:rsidR="32CAF589" w:rsidRPr="00887F3E">
        <w:rPr>
          <w:rFonts w:ascii="Avenir Next LT Pro" w:eastAsia="Calibri" w:hAnsi="Avenir Next LT Pro" w:cs="Calibri"/>
          <w:b/>
          <w:bCs/>
          <w:color w:val="399691"/>
          <w:sz w:val="32"/>
          <w:szCs w:val="32"/>
        </w:rPr>
        <w:t>Introduction to Esploro</w:t>
      </w:r>
    </w:p>
    <w:p w14:paraId="572FA50D" w14:textId="77777777" w:rsidR="00CC728E" w:rsidRDefault="32CAF589" w:rsidP="00CC728E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t>Esploro is a research information management system, for all the different types of research outputs created at your institution.</w:t>
      </w:r>
      <w:r w:rsidR="00CC728E">
        <w:rPr>
          <w:rFonts w:ascii="Avenir Next LT Pro" w:hAnsi="Avenir Next LT Pro"/>
        </w:rPr>
        <w:t xml:space="preserve"> </w:t>
      </w:r>
      <w:r w:rsidRPr="005528E9">
        <w:rPr>
          <w:rFonts w:ascii="Avenir Next LT Pro" w:eastAsia="Calibri" w:hAnsi="Avenir Next LT Pro" w:cs="Calibri"/>
        </w:rPr>
        <w:t>Research outputs come in many forms. Researchers at your institution present at conferences, publish articles, write screenplays, and produce data sets, just to give a few examples.</w:t>
      </w:r>
      <w:r w:rsidR="00CC728E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The information about a particular research output, together with any associated files, is called a research asset.</w:t>
      </w:r>
      <w:r w:rsidR="00CC728E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For example, if a researcher from your institution delivered a PowerPoint presentation at a conference, the corresponding research asset would contain the metadata, such as the name and date of the conference, the lecturer and the topic.</w:t>
      </w:r>
      <w:r w:rsidR="00CC728E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It may also contain digital files of the content, such as the PowerPoint file and an audio recording of the presentation, but these digital files are optional.</w:t>
      </w:r>
      <w:r w:rsidR="00CC728E">
        <w:rPr>
          <w:rFonts w:ascii="Avenir Next LT Pro" w:hAnsi="Avenir Next LT Pro"/>
        </w:rPr>
        <w:t xml:space="preserve"> </w:t>
      </w:r>
      <w:r w:rsidRPr="005528E9">
        <w:rPr>
          <w:rFonts w:ascii="Avenir Next LT Pro" w:eastAsia="Calibri" w:hAnsi="Avenir Next LT Pro" w:cs="Calibri"/>
        </w:rPr>
        <w:t>Esploro tracks relationships among your research assets and other entities, such as researchers, academic units, external organizations, and grants.</w:t>
      </w:r>
      <w:r w:rsidR="00CC728E">
        <w:rPr>
          <w:rFonts w:ascii="Avenir Next LT Pro" w:hAnsi="Avenir Next LT Pro"/>
        </w:rPr>
        <w:t xml:space="preserve"> </w:t>
      </w:r>
      <w:r w:rsidRPr="005528E9">
        <w:rPr>
          <w:rFonts w:ascii="Avenir Next LT Pro" w:eastAsia="Calibri" w:hAnsi="Avenir Next LT Pro" w:cs="Calibri"/>
        </w:rPr>
        <w:t>Esploro also enables linking between different research assets, such as a journal article to the dataset with the data that was utilized in the research that led to the article, or to the patent that was generated from it.</w:t>
      </w:r>
      <w:r w:rsidRPr="005528E9">
        <w:rPr>
          <w:rFonts w:ascii="Avenir Next LT Pro" w:hAnsi="Avenir Next LT Pro"/>
        </w:rPr>
        <w:br/>
      </w:r>
    </w:p>
    <w:p w14:paraId="6863063C" w14:textId="77777777" w:rsidR="00CC728E" w:rsidRDefault="32CAF589" w:rsidP="00CC728E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t>Your institution's collection of research assets is called its Repository.</w:t>
      </w:r>
      <w:r w:rsidRPr="005528E9">
        <w:rPr>
          <w:rFonts w:ascii="Avenir Next LT Pro" w:hAnsi="Avenir Next LT Pro"/>
        </w:rPr>
        <w:br/>
      </w:r>
      <w:r w:rsidRPr="005528E9">
        <w:rPr>
          <w:rFonts w:ascii="Avenir Next LT Pro" w:eastAsia="Calibri" w:hAnsi="Avenir Next LT Pro" w:cs="Calibri"/>
        </w:rPr>
        <w:t>When a research asset has been submitted but has not yet been approved by a</w:t>
      </w:r>
      <w:r w:rsidR="4E0561D7"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repository manager, it is called a research deposit. A research deposit becomes part</w:t>
      </w:r>
      <w:r w:rsidR="61241D68"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of the repository after it is approved by a repository manager.</w:t>
      </w:r>
    </w:p>
    <w:p w14:paraId="43425666" w14:textId="41B56EA8" w:rsidR="001D10A1" w:rsidRPr="005528E9" w:rsidRDefault="003E1301" w:rsidP="00CC728E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t xml:space="preserve">Research assets can also be added </w:t>
      </w:r>
      <w:r w:rsidR="0042748E" w:rsidRPr="005528E9">
        <w:rPr>
          <w:rFonts w:ascii="Avenir Next LT Pro" w:eastAsia="Calibri" w:hAnsi="Avenir Next LT Pro" w:cs="Calibri"/>
        </w:rPr>
        <w:t xml:space="preserve">through several methods of automatic repository population: </w:t>
      </w:r>
      <w:r w:rsidR="6FB5A977" w:rsidRPr="005528E9">
        <w:rPr>
          <w:rFonts w:ascii="Avenir Next LT Pro" w:eastAsia="Calibri" w:hAnsi="Avenir Next LT Pro" w:cs="Calibri"/>
        </w:rPr>
        <w:t xml:space="preserve"> Smart Migration, Smart Expansion, and Smart Harvesting</w:t>
      </w:r>
      <w:r w:rsidR="009F6BA3" w:rsidRPr="005528E9">
        <w:rPr>
          <w:rFonts w:ascii="Avenir Next LT Pro" w:eastAsia="Calibri" w:hAnsi="Avenir Next LT Pro" w:cs="Calibri"/>
        </w:rPr>
        <w:t xml:space="preserve">. </w:t>
      </w:r>
      <w:r w:rsidR="001D10A1" w:rsidRPr="005528E9">
        <w:rPr>
          <w:rFonts w:ascii="Avenir Next LT Pro" w:eastAsia="Calibri" w:hAnsi="Avenir Next LT Pro" w:cs="Calibri"/>
        </w:rPr>
        <w:t xml:space="preserve">These are explained in other training videos. </w:t>
      </w:r>
    </w:p>
    <w:p w14:paraId="474F689A" w14:textId="77777777" w:rsidR="008A093E" w:rsidRDefault="6FB5A977" w:rsidP="009F6BA3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hAnsi="Avenir Next LT Pro"/>
        </w:rPr>
        <w:br/>
      </w:r>
      <w:r w:rsidR="32CAF589" w:rsidRPr="005528E9">
        <w:rPr>
          <w:rFonts w:ascii="Avenir Next LT Pro" w:eastAsia="Calibri" w:hAnsi="Avenir Next LT Pro" w:cs="Calibri"/>
        </w:rPr>
        <w:t>Repository Managers, Research Office staff, and Research Librarians use the</w:t>
      </w:r>
      <w:r w:rsidR="729E5ECD" w:rsidRPr="005528E9">
        <w:rPr>
          <w:rFonts w:ascii="Avenir Next LT Pro" w:eastAsia="Calibri" w:hAnsi="Avenir Next LT Pro" w:cs="Calibri"/>
        </w:rPr>
        <w:t xml:space="preserve"> </w:t>
      </w:r>
      <w:r w:rsidR="001D3262" w:rsidRPr="005528E9">
        <w:rPr>
          <w:rFonts w:ascii="Avenir Next LT Pro" w:eastAsia="Calibri" w:hAnsi="Avenir Next LT Pro" w:cs="Calibri"/>
        </w:rPr>
        <w:t>Research Hub</w:t>
      </w:r>
      <w:r w:rsidR="32CAF589" w:rsidRPr="005528E9">
        <w:rPr>
          <w:rFonts w:ascii="Avenir Next LT Pro" w:eastAsia="Calibri" w:hAnsi="Avenir Next LT Pro" w:cs="Calibri"/>
        </w:rPr>
        <w:t>. This is where you manage your research repository</w:t>
      </w:r>
      <w:r w:rsidR="638BF833" w:rsidRPr="005528E9">
        <w:rPr>
          <w:rFonts w:ascii="Avenir Next LT Pro" w:eastAsia="Calibri" w:hAnsi="Avenir Next LT Pro" w:cs="Calibri"/>
        </w:rPr>
        <w:t xml:space="preserve"> </w:t>
      </w:r>
      <w:r w:rsidR="32CAF589" w:rsidRPr="005528E9">
        <w:rPr>
          <w:rFonts w:ascii="Avenir Next LT Pro" w:eastAsia="Calibri" w:hAnsi="Avenir Next LT Pro" w:cs="Calibri"/>
        </w:rPr>
        <w:t>and your researcher information, track and analyze research activities, configure</w:t>
      </w:r>
      <w:r w:rsidR="2467949A" w:rsidRPr="005528E9">
        <w:rPr>
          <w:rFonts w:ascii="Avenir Next LT Pro" w:eastAsia="Calibri" w:hAnsi="Avenir Next LT Pro" w:cs="Calibri"/>
        </w:rPr>
        <w:t xml:space="preserve"> </w:t>
      </w:r>
      <w:r w:rsidR="32CAF589" w:rsidRPr="005528E9">
        <w:rPr>
          <w:rFonts w:ascii="Avenir Next LT Pro" w:eastAsia="Calibri" w:hAnsi="Avenir Next LT Pro" w:cs="Calibri"/>
        </w:rPr>
        <w:t>settings, and so forth. You also control what appears in the Research Portal.</w:t>
      </w:r>
      <w:r w:rsidR="51BE51AD"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hAnsi="Avenir Next LT Pro"/>
        </w:rPr>
        <w:br/>
      </w:r>
    </w:p>
    <w:p w14:paraId="108A20ED" w14:textId="56FEF621" w:rsidR="00EE2E68" w:rsidRPr="005528E9" w:rsidRDefault="32CAF589" w:rsidP="009F6BA3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t xml:space="preserve">The Research Portal presents your institution’s research </w:t>
      </w:r>
      <w:r w:rsidR="00C33F18" w:rsidRPr="005528E9">
        <w:rPr>
          <w:rFonts w:ascii="Avenir Next LT Pro" w:eastAsia="Calibri" w:hAnsi="Avenir Next LT Pro" w:cs="Calibri"/>
        </w:rPr>
        <w:t>output</w:t>
      </w:r>
      <w:r w:rsidR="00792AF8" w:rsidRPr="005528E9">
        <w:rPr>
          <w:rFonts w:ascii="Avenir Next LT Pro" w:eastAsia="Calibri" w:hAnsi="Avenir Next LT Pro" w:cs="Calibri"/>
        </w:rPr>
        <w:t xml:space="preserve"> to the world</w:t>
      </w:r>
      <w:r w:rsidR="00237212" w:rsidRPr="005528E9">
        <w:rPr>
          <w:rFonts w:ascii="Avenir Next LT Pro" w:eastAsia="Calibri" w:hAnsi="Avenir Next LT Pro" w:cs="Calibri"/>
        </w:rPr>
        <w:t>. Visitors can browse collections</w:t>
      </w:r>
      <w:r w:rsidR="00D8733E" w:rsidRPr="005528E9">
        <w:rPr>
          <w:rFonts w:ascii="Avenir Next LT Pro" w:eastAsia="Calibri" w:hAnsi="Avenir Next LT Pro" w:cs="Calibri"/>
        </w:rPr>
        <w:t xml:space="preserve">. </w:t>
      </w:r>
      <w:r w:rsidR="00D8733E" w:rsidRPr="002D67DE">
        <w:rPr>
          <w:rFonts w:ascii="Avenir Next LT Pro" w:eastAsia="Calibri" w:hAnsi="Avenir Next LT Pro" w:cs="Calibri"/>
        </w:rPr>
        <w:t>They can also</w:t>
      </w:r>
      <w:r w:rsidR="0075001A" w:rsidRPr="002D67DE">
        <w:rPr>
          <w:rFonts w:ascii="Avenir Next LT Pro" w:eastAsia="Calibri" w:hAnsi="Avenir Next LT Pro" w:cs="Calibri"/>
        </w:rPr>
        <w:t xml:space="preserve"> search</w:t>
      </w:r>
      <w:r w:rsidR="004F4AB8" w:rsidRPr="002D67DE">
        <w:rPr>
          <w:rFonts w:ascii="Avenir Next LT Pro" w:eastAsia="Calibri" w:hAnsi="Avenir Next LT Pro" w:cs="Calibri"/>
        </w:rPr>
        <w:t xml:space="preserve"> for research </w:t>
      </w:r>
      <w:r w:rsidR="00D36594" w:rsidRPr="002D67DE">
        <w:rPr>
          <w:rFonts w:ascii="Avenir Next LT Pro" w:eastAsia="Calibri" w:hAnsi="Avenir Next LT Pro" w:cs="Calibri"/>
        </w:rPr>
        <w:t>assets</w:t>
      </w:r>
      <w:r w:rsidR="008A093E" w:rsidRPr="002D67DE">
        <w:rPr>
          <w:rFonts w:ascii="Avenir Next LT Pro" w:eastAsia="Calibri" w:hAnsi="Avenir Next LT Pro" w:cs="Calibri"/>
        </w:rPr>
        <w:t xml:space="preserve"> and researchers</w:t>
      </w:r>
      <w:r w:rsidR="00CA4B60" w:rsidRPr="002D67DE">
        <w:rPr>
          <w:rFonts w:ascii="Avenir Next LT Pro" w:eastAsia="Calibri" w:hAnsi="Avenir Next LT Pro" w:cs="Calibri"/>
        </w:rPr>
        <w:t>, using facets to refine the results.</w:t>
      </w:r>
      <w:r w:rsidR="00CA4B60" w:rsidRPr="005528E9">
        <w:rPr>
          <w:rFonts w:ascii="Avenir Next LT Pro" w:eastAsia="Calibri" w:hAnsi="Avenir Next LT Pro" w:cs="Calibri"/>
        </w:rPr>
        <w:t xml:space="preserve"> </w:t>
      </w:r>
      <w:r w:rsidR="00050A30" w:rsidRPr="005528E9">
        <w:rPr>
          <w:rFonts w:ascii="Avenir Next LT Pro" w:eastAsia="Calibri" w:hAnsi="Avenir Next LT Pro" w:cs="Calibri"/>
        </w:rPr>
        <w:t xml:space="preserve">  When viewing a research </w:t>
      </w:r>
      <w:r w:rsidR="00D36594" w:rsidRPr="005528E9">
        <w:rPr>
          <w:rFonts w:ascii="Avenir Next LT Pro" w:eastAsia="Calibri" w:hAnsi="Avenir Next LT Pro" w:cs="Calibri"/>
        </w:rPr>
        <w:t>asset, visitors</w:t>
      </w:r>
      <w:r w:rsidR="0A0BB65D"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can access files and links that you make available to the public.</w:t>
      </w:r>
    </w:p>
    <w:p w14:paraId="403E5AEF" w14:textId="31BA8D4D" w:rsidR="00494BA6" w:rsidRPr="00CC728E" w:rsidRDefault="00000000" w:rsidP="00CC728E">
      <w:pPr>
        <w:rPr>
          <w:rFonts w:ascii="Avenir Next LT Pro" w:hAnsi="Avenir Next LT Pro"/>
        </w:rPr>
      </w:pPr>
      <w:r w:rsidRPr="005528E9">
        <w:rPr>
          <w:rFonts w:ascii="Avenir Next LT Pro" w:hAnsi="Avenir Next LT Pro"/>
        </w:rPr>
        <w:br/>
      </w:r>
      <w:r w:rsidR="32CAF589" w:rsidRPr="005528E9">
        <w:rPr>
          <w:rFonts w:ascii="Avenir Next LT Pro" w:eastAsia="Calibri" w:hAnsi="Avenir Next LT Pro" w:cs="Calibri"/>
        </w:rPr>
        <w:t xml:space="preserve">Researcher Profiles feature your institution’s researchers and their research. </w:t>
      </w:r>
      <w:r w:rsidR="00FB17ED" w:rsidRPr="005528E9">
        <w:rPr>
          <w:rFonts w:ascii="Avenir Next LT Pro" w:eastAsia="Calibri" w:hAnsi="Avenir Next LT Pro" w:cs="Calibri"/>
        </w:rPr>
        <w:t xml:space="preserve">On their profiles, </w:t>
      </w:r>
      <w:r w:rsidR="1FD23276" w:rsidRPr="005528E9">
        <w:rPr>
          <w:rFonts w:ascii="Avenir Next LT Pro" w:eastAsia="Calibri" w:hAnsi="Avenir Next LT Pro" w:cs="Calibri"/>
        </w:rPr>
        <w:t xml:space="preserve">Researchers </w:t>
      </w:r>
      <w:r w:rsidR="009878DB" w:rsidRPr="005528E9">
        <w:rPr>
          <w:rFonts w:ascii="Avenir Next LT Pro" w:eastAsia="Calibri" w:hAnsi="Avenir Next LT Pro" w:cs="Calibri"/>
        </w:rPr>
        <w:t>can also display their Activities, such</w:t>
      </w:r>
      <w:r w:rsidR="00480761" w:rsidRPr="005528E9">
        <w:rPr>
          <w:rFonts w:ascii="Avenir Next LT Pro" w:eastAsia="Calibri" w:hAnsi="Avenir Next LT Pro" w:cs="Calibri"/>
        </w:rPr>
        <w:t xml:space="preserve"> as</w:t>
      </w:r>
      <w:r w:rsidR="009878DB" w:rsidRPr="005528E9">
        <w:rPr>
          <w:rFonts w:ascii="Avenir Next LT Pro" w:eastAsia="Calibri" w:hAnsi="Avenir Next LT Pro" w:cs="Calibri"/>
        </w:rPr>
        <w:t xml:space="preserve"> teaching courses or mentoring students, </w:t>
      </w:r>
      <w:r w:rsidR="00963FB3" w:rsidRPr="005528E9">
        <w:rPr>
          <w:rFonts w:ascii="Avenir Next LT Pro" w:eastAsia="Calibri" w:hAnsi="Avenir Next LT Pro" w:cs="Calibri"/>
        </w:rPr>
        <w:t>as well as th</w:t>
      </w:r>
      <w:r w:rsidR="009878DB" w:rsidRPr="005528E9">
        <w:rPr>
          <w:rFonts w:ascii="Avenir Next LT Pro" w:eastAsia="Calibri" w:hAnsi="Avenir Next LT Pro" w:cs="Calibri"/>
        </w:rPr>
        <w:t xml:space="preserve">eir </w:t>
      </w:r>
      <w:r w:rsidR="00963FB3" w:rsidRPr="005528E9">
        <w:rPr>
          <w:rFonts w:ascii="Avenir Next LT Pro" w:eastAsia="Calibri" w:hAnsi="Avenir Next LT Pro" w:cs="Calibri"/>
        </w:rPr>
        <w:t xml:space="preserve">ongoing research projects, </w:t>
      </w:r>
      <w:r w:rsidR="009878DB" w:rsidRPr="005528E9">
        <w:rPr>
          <w:rFonts w:ascii="Avenir Next LT Pro" w:eastAsia="Calibri" w:hAnsi="Avenir Next LT Pro" w:cs="Calibri"/>
        </w:rPr>
        <w:t>Media mentions</w:t>
      </w:r>
      <w:r w:rsidR="004A6EEA" w:rsidRPr="005528E9">
        <w:rPr>
          <w:rFonts w:ascii="Avenir Next LT Pro" w:eastAsia="Calibri" w:hAnsi="Avenir Next LT Pro" w:cs="Calibri"/>
        </w:rPr>
        <w:t xml:space="preserve">, and Awards. </w:t>
      </w:r>
      <w:r w:rsidR="32CAF589" w:rsidRPr="005528E9">
        <w:rPr>
          <w:rFonts w:ascii="Avenir Next LT Pro" w:eastAsia="Calibri" w:hAnsi="Avenir Next LT Pro" w:cs="Calibri"/>
        </w:rPr>
        <w:t>The</w:t>
      </w:r>
      <w:r w:rsidR="359B307A" w:rsidRPr="005528E9">
        <w:rPr>
          <w:rFonts w:ascii="Avenir Next LT Pro" w:eastAsia="Calibri" w:hAnsi="Avenir Next LT Pro" w:cs="Calibri"/>
        </w:rPr>
        <w:t xml:space="preserve"> </w:t>
      </w:r>
      <w:r w:rsidR="32CAF589" w:rsidRPr="005528E9">
        <w:rPr>
          <w:rFonts w:ascii="Avenir Next LT Pro" w:eastAsia="Calibri" w:hAnsi="Avenir Next LT Pro" w:cs="Calibri"/>
        </w:rPr>
        <w:t>researcher profiles are easily edited by the researchers themselves, by a proxy, or by</w:t>
      </w:r>
      <w:r w:rsidR="75A7EB4D" w:rsidRPr="005528E9">
        <w:rPr>
          <w:rFonts w:ascii="Avenir Next LT Pro" w:eastAsia="Calibri" w:hAnsi="Avenir Next LT Pro" w:cs="Calibri"/>
        </w:rPr>
        <w:t xml:space="preserve"> </w:t>
      </w:r>
      <w:r w:rsidR="32CAF589" w:rsidRPr="005528E9">
        <w:rPr>
          <w:rFonts w:ascii="Avenir Next LT Pro" w:eastAsia="Calibri" w:hAnsi="Avenir Next LT Pro" w:cs="Calibri"/>
        </w:rPr>
        <w:t xml:space="preserve">other research staff. </w:t>
      </w:r>
      <w:r w:rsidR="0009245B" w:rsidRPr="005528E9">
        <w:rPr>
          <w:rFonts w:ascii="Avenir Next LT Pro" w:eastAsia="Calibri" w:hAnsi="Avenir Next LT Pro" w:cs="Calibri"/>
        </w:rPr>
        <w:t xml:space="preserve">Training for Researchers can be found in its own section in the Knowledge center.  </w:t>
      </w:r>
      <w:r w:rsidR="32CAF589" w:rsidRPr="005528E9">
        <w:rPr>
          <w:rFonts w:ascii="Avenir Next LT Pro" w:eastAsia="Calibri" w:hAnsi="Avenir Next LT Pro" w:cs="Calibri"/>
        </w:rPr>
        <w:t>Showcasing researcher profiles and research assets encourages</w:t>
      </w:r>
      <w:r w:rsidR="37EA5993" w:rsidRPr="005528E9">
        <w:rPr>
          <w:rFonts w:ascii="Avenir Next LT Pro" w:eastAsia="Calibri" w:hAnsi="Avenir Next LT Pro" w:cs="Calibri"/>
        </w:rPr>
        <w:t xml:space="preserve"> </w:t>
      </w:r>
      <w:r w:rsidR="32CAF589" w:rsidRPr="005528E9">
        <w:rPr>
          <w:rFonts w:ascii="Avenir Next LT Pro" w:eastAsia="Calibri" w:hAnsi="Avenir Next LT Pro" w:cs="Calibri"/>
        </w:rPr>
        <w:t>collaboration within your institution and with researchers from other institutions.</w:t>
      </w:r>
    </w:p>
    <w:p w14:paraId="26154B14" w14:textId="5CCBA2E1" w:rsidR="002D67DE" w:rsidRDefault="4F3ECDA3" w:rsidP="20E636CD">
      <w:pPr>
        <w:rPr>
          <w:rFonts w:ascii="Avenir Next LT Pro" w:eastAsia="Calibri" w:hAnsi="Avenir Next LT Pro" w:cs="Calibri"/>
        </w:rPr>
      </w:pPr>
      <w:r w:rsidRPr="005528E9">
        <w:rPr>
          <w:rFonts w:ascii="Avenir Next LT Pro" w:eastAsia="Calibri" w:hAnsi="Avenir Next LT Pro" w:cs="Calibri"/>
        </w:rPr>
        <w:lastRenderedPageBreak/>
        <w:t xml:space="preserve">Esploro </w:t>
      </w:r>
      <w:r w:rsidR="2BDB0A9F" w:rsidRPr="005528E9">
        <w:rPr>
          <w:rFonts w:ascii="Avenir Next LT Pro" w:eastAsia="Calibri" w:hAnsi="Avenir Next LT Pro" w:cs="Calibri"/>
        </w:rPr>
        <w:t xml:space="preserve">comes with </w:t>
      </w:r>
      <w:r w:rsidRPr="005528E9">
        <w:rPr>
          <w:rFonts w:ascii="Avenir Next LT Pro" w:eastAsia="Calibri" w:hAnsi="Avenir Next LT Pro" w:cs="Calibri"/>
        </w:rPr>
        <w:t>a</w:t>
      </w:r>
      <w:r w:rsidR="4C889806" w:rsidRPr="005528E9">
        <w:rPr>
          <w:rFonts w:ascii="Avenir Next LT Pro" w:eastAsia="Calibri" w:hAnsi="Avenir Next LT Pro" w:cs="Calibri"/>
        </w:rPr>
        <w:t xml:space="preserve"> flexible and easy</w:t>
      </w:r>
      <w:r w:rsidR="00C63AD0" w:rsidRPr="005528E9">
        <w:rPr>
          <w:rFonts w:ascii="Avenir Next LT Pro" w:eastAsia="Calibri" w:hAnsi="Avenir Next LT Pro" w:cs="Calibri"/>
        </w:rPr>
        <w:t>-</w:t>
      </w:r>
      <w:r w:rsidR="4C889806" w:rsidRPr="005528E9">
        <w:rPr>
          <w:rFonts w:ascii="Avenir Next LT Pro" w:eastAsia="Calibri" w:hAnsi="Avenir Next LT Pro" w:cs="Calibri"/>
        </w:rPr>
        <w:t>to</w:t>
      </w:r>
      <w:r w:rsidR="00C63AD0" w:rsidRPr="005528E9">
        <w:rPr>
          <w:rFonts w:ascii="Avenir Next LT Pro" w:eastAsia="Calibri" w:hAnsi="Avenir Next LT Pro" w:cs="Calibri"/>
        </w:rPr>
        <w:t>-</w:t>
      </w:r>
      <w:r w:rsidR="4C889806" w:rsidRPr="005528E9">
        <w:rPr>
          <w:rFonts w:ascii="Avenir Next LT Pro" w:eastAsia="Calibri" w:hAnsi="Avenir Next LT Pro" w:cs="Calibri"/>
        </w:rPr>
        <w:t xml:space="preserve">use </w:t>
      </w:r>
      <w:r w:rsidRPr="005528E9">
        <w:rPr>
          <w:rFonts w:ascii="Avenir Next LT Pro" w:eastAsia="Calibri" w:hAnsi="Avenir Next LT Pro" w:cs="Calibri"/>
        </w:rPr>
        <w:t>Analytics interface</w:t>
      </w:r>
      <w:r w:rsidR="00C63AD0" w:rsidRPr="005528E9">
        <w:rPr>
          <w:rFonts w:ascii="Avenir Next LT Pro" w:eastAsia="Calibri" w:hAnsi="Avenir Next LT Pro" w:cs="Calibri"/>
        </w:rPr>
        <w:t xml:space="preserve">. This </w:t>
      </w:r>
      <w:r w:rsidRPr="005528E9">
        <w:rPr>
          <w:rFonts w:ascii="Avenir Next LT Pro" w:eastAsia="Calibri" w:hAnsi="Avenir Next LT Pro" w:cs="Calibri"/>
        </w:rPr>
        <w:t>can help a</w:t>
      </w:r>
      <w:r w:rsidR="34F7D6A0" w:rsidRPr="005528E9">
        <w:rPr>
          <w:rFonts w:ascii="Avenir Next LT Pro" w:eastAsia="Calibri" w:hAnsi="Avenir Next LT Pro" w:cs="Calibri"/>
        </w:rPr>
        <w:t>nswer qu</w:t>
      </w:r>
      <w:r w:rsidR="6D39FA47" w:rsidRPr="005528E9">
        <w:rPr>
          <w:rFonts w:ascii="Avenir Next LT Pro" w:eastAsia="Calibri" w:hAnsi="Avenir Next LT Pro" w:cs="Calibri"/>
        </w:rPr>
        <w:t>e</w:t>
      </w:r>
      <w:r w:rsidR="34F7D6A0" w:rsidRPr="005528E9">
        <w:rPr>
          <w:rFonts w:ascii="Avenir Next LT Pro" w:eastAsia="Calibri" w:hAnsi="Avenir Next LT Pro" w:cs="Calibri"/>
        </w:rPr>
        <w:t>stions</w:t>
      </w:r>
      <w:r w:rsidR="6AFBD6FC" w:rsidRPr="005528E9">
        <w:rPr>
          <w:rFonts w:ascii="Avenir Next LT Pro" w:eastAsia="Calibri" w:hAnsi="Avenir Next LT Pro" w:cs="Calibri"/>
        </w:rPr>
        <w:t xml:space="preserve"> and </w:t>
      </w:r>
      <w:r w:rsidR="00C63AD0" w:rsidRPr="005528E9">
        <w:rPr>
          <w:rFonts w:ascii="Avenir Next LT Pro" w:eastAsia="Calibri" w:hAnsi="Avenir Next LT Pro" w:cs="Calibri"/>
        </w:rPr>
        <w:t>give</w:t>
      </w:r>
      <w:r w:rsidR="0B2D7D38" w:rsidRPr="005528E9">
        <w:rPr>
          <w:rFonts w:ascii="Avenir Next LT Pro" w:eastAsia="Calibri" w:hAnsi="Avenir Next LT Pro" w:cs="Calibri"/>
        </w:rPr>
        <w:t xml:space="preserve"> insight </w:t>
      </w:r>
      <w:r w:rsidR="00C63AD0" w:rsidRPr="005528E9">
        <w:rPr>
          <w:rFonts w:ascii="Avenir Next LT Pro" w:eastAsia="Calibri" w:hAnsi="Avenir Next LT Pro" w:cs="Calibri"/>
        </w:rPr>
        <w:t>into</w:t>
      </w:r>
      <w:r w:rsidR="00010C44" w:rsidRPr="005528E9">
        <w:rPr>
          <w:rFonts w:ascii="Avenir Next LT Pro" w:eastAsia="Calibri" w:hAnsi="Avenir Next LT Pro" w:cs="Calibri"/>
        </w:rPr>
        <w:t xml:space="preserve"> </w:t>
      </w:r>
      <w:r w:rsidR="34F7D6A0" w:rsidRPr="005528E9">
        <w:rPr>
          <w:rFonts w:ascii="Avenir Next LT Pro" w:eastAsia="Calibri" w:hAnsi="Avenir Next LT Pro" w:cs="Calibri"/>
        </w:rPr>
        <w:t>you</w:t>
      </w:r>
      <w:r w:rsidR="72C4F8A9" w:rsidRPr="005528E9">
        <w:rPr>
          <w:rFonts w:ascii="Avenir Next LT Pro" w:eastAsia="Calibri" w:hAnsi="Avenir Next LT Pro" w:cs="Calibri"/>
        </w:rPr>
        <w:t>r</w:t>
      </w:r>
      <w:r w:rsidR="34F7D6A0" w:rsidRPr="005528E9">
        <w:rPr>
          <w:rFonts w:ascii="Avenir Next LT Pro" w:eastAsia="Calibri" w:hAnsi="Avenir Next LT Pro" w:cs="Calibri"/>
        </w:rPr>
        <w:t xml:space="preserve"> institution’s research</w:t>
      </w:r>
      <w:r w:rsidR="00010C44" w:rsidRPr="005528E9">
        <w:rPr>
          <w:rFonts w:ascii="Avenir Next LT Pro" w:eastAsia="Calibri" w:hAnsi="Avenir Next LT Pro" w:cs="Calibri"/>
        </w:rPr>
        <w:t>. It can also help you manage</w:t>
      </w:r>
      <w:r w:rsidR="34F7D6A0" w:rsidRPr="005528E9">
        <w:rPr>
          <w:rFonts w:ascii="Avenir Next LT Pro" w:eastAsia="Calibri" w:hAnsi="Avenir Next LT Pro" w:cs="Calibri"/>
        </w:rPr>
        <w:t xml:space="preserve"> the repository. </w:t>
      </w:r>
    </w:p>
    <w:p w14:paraId="19A7BF1B" w14:textId="0B347EC3" w:rsidR="00494BA6" w:rsidRPr="005528E9" w:rsidRDefault="32CAF589" w:rsidP="20E636CD">
      <w:pPr>
        <w:rPr>
          <w:rFonts w:ascii="Avenir Next LT Pro" w:hAnsi="Avenir Next LT Pro"/>
        </w:rPr>
      </w:pPr>
      <w:r w:rsidRPr="005528E9">
        <w:rPr>
          <w:rFonts w:ascii="Avenir Next LT Pro" w:eastAsia="Calibri" w:hAnsi="Avenir Next LT Pro" w:cs="Calibri"/>
        </w:rPr>
        <w:t>This series of videos will give you the essentials you need to start working with the</w:t>
      </w:r>
      <w:r w:rsidR="33DB44A5" w:rsidRPr="005528E9">
        <w:rPr>
          <w:rFonts w:ascii="Avenir Next LT Pro" w:eastAsia="Calibri" w:hAnsi="Avenir Next LT Pro" w:cs="Calibri"/>
        </w:rPr>
        <w:t xml:space="preserve"> </w:t>
      </w:r>
      <w:r w:rsidRPr="005528E9">
        <w:rPr>
          <w:rFonts w:ascii="Avenir Next LT Pro" w:eastAsia="Calibri" w:hAnsi="Avenir Next LT Pro" w:cs="Calibri"/>
        </w:rPr>
        <w:t>Esploro</w:t>
      </w:r>
      <w:r w:rsidR="6A7FEFD0" w:rsidRPr="005528E9">
        <w:rPr>
          <w:rFonts w:ascii="Avenir Next LT Pro" w:eastAsia="Calibri" w:hAnsi="Avenir Next LT Pro" w:cs="Calibri"/>
        </w:rPr>
        <w:t xml:space="preserve"> research information management system</w:t>
      </w:r>
      <w:r w:rsidRPr="005528E9">
        <w:rPr>
          <w:rFonts w:ascii="Avenir Next LT Pro" w:eastAsia="Calibri" w:hAnsi="Avenir Next LT Pro" w:cs="Calibri"/>
        </w:rPr>
        <w:t>.</w:t>
      </w:r>
    </w:p>
    <w:p w14:paraId="2C078E63" w14:textId="68FAEA80" w:rsidR="00494BA6" w:rsidRPr="005528E9" w:rsidRDefault="00494BA6" w:rsidP="20E636CD">
      <w:pPr>
        <w:rPr>
          <w:rFonts w:ascii="Avenir Next LT Pro" w:hAnsi="Avenir Next LT Pro"/>
        </w:rPr>
      </w:pPr>
    </w:p>
    <w:sectPr w:rsidR="00494BA6" w:rsidRPr="0055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D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AC552"/>
    <w:rsid w:val="00010C44"/>
    <w:rsid w:val="00050A30"/>
    <w:rsid w:val="0009245B"/>
    <w:rsid w:val="001A352D"/>
    <w:rsid w:val="001D10A1"/>
    <w:rsid w:val="001D3262"/>
    <w:rsid w:val="001F16BC"/>
    <w:rsid w:val="00237212"/>
    <w:rsid w:val="002D67DE"/>
    <w:rsid w:val="00303534"/>
    <w:rsid w:val="003D0C93"/>
    <w:rsid w:val="003E1301"/>
    <w:rsid w:val="004017F8"/>
    <w:rsid w:val="0042748E"/>
    <w:rsid w:val="00440E77"/>
    <w:rsid w:val="00480761"/>
    <w:rsid w:val="00494BA6"/>
    <w:rsid w:val="004A6EEA"/>
    <w:rsid w:val="004F4AB8"/>
    <w:rsid w:val="005528E9"/>
    <w:rsid w:val="005B5042"/>
    <w:rsid w:val="0075001A"/>
    <w:rsid w:val="00792AF8"/>
    <w:rsid w:val="007E38F2"/>
    <w:rsid w:val="008051A0"/>
    <w:rsid w:val="00825DCF"/>
    <w:rsid w:val="00887F3E"/>
    <w:rsid w:val="008A093E"/>
    <w:rsid w:val="008A2AA1"/>
    <w:rsid w:val="008E5A67"/>
    <w:rsid w:val="00921789"/>
    <w:rsid w:val="00963FB3"/>
    <w:rsid w:val="009878DB"/>
    <w:rsid w:val="009E2056"/>
    <w:rsid w:val="009F6BA3"/>
    <w:rsid w:val="00A07324"/>
    <w:rsid w:val="00AC4F74"/>
    <w:rsid w:val="00C072B9"/>
    <w:rsid w:val="00C21CBD"/>
    <w:rsid w:val="00C33F18"/>
    <w:rsid w:val="00C63AD0"/>
    <w:rsid w:val="00CA4B60"/>
    <w:rsid w:val="00CC728E"/>
    <w:rsid w:val="00D36594"/>
    <w:rsid w:val="00D8733E"/>
    <w:rsid w:val="00DC1A45"/>
    <w:rsid w:val="00E96F06"/>
    <w:rsid w:val="00ED25EB"/>
    <w:rsid w:val="00EE2E68"/>
    <w:rsid w:val="00F65A0E"/>
    <w:rsid w:val="00FB17ED"/>
    <w:rsid w:val="08413A5E"/>
    <w:rsid w:val="09DD0ABF"/>
    <w:rsid w:val="0A0BB65D"/>
    <w:rsid w:val="0B2D7D38"/>
    <w:rsid w:val="10416B5B"/>
    <w:rsid w:val="137D9411"/>
    <w:rsid w:val="1FD23276"/>
    <w:rsid w:val="20109465"/>
    <w:rsid w:val="20E636CD"/>
    <w:rsid w:val="2467949A"/>
    <w:rsid w:val="267FD5E9"/>
    <w:rsid w:val="29624104"/>
    <w:rsid w:val="2B20C934"/>
    <w:rsid w:val="2BDB0A9F"/>
    <w:rsid w:val="2E98C9A1"/>
    <w:rsid w:val="31D06A63"/>
    <w:rsid w:val="32CAF589"/>
    <w:rsid w:val="33DB44A5"/>
    <w:rsid w:val="34F7D6A0"/>
    <w:rsid w:val="35080B25"/>
    <w:rsid w:val="359B307A"/>
    <w:rsid w:val="37EA5993"/>
    <w:rsid w:val="3AA8350B"/>
    <w:rsid w:val="3E95C50E"/>
    <w:rsid w:val="42A03F8D"/>
    <w:rsid w:val="42BD9B17"/>
    <w:rsid w:val="47A6017C"/>
    <w:rsid w:val="47C0FFF0"/>
    <w:rsid w:val="495CD051"/>
    <w:rsid w:val="4AF418BE"/>
    <w:rsid w:val="4C889806"/>
    <w:rsid w:val="4E0561D7"/>
    <w:rsid w:val="4E5AC552"/>
    <w:rsid w:val="4F3ECDA3"/>
    <w:rsid w:val="513587DF"/>
    <w:rsid w:val="51BE51AD"/>
    <w:rsid w:val="526AFC48"/>
    <w:rsid w:val="52D15840"/>
    <w:rsid w:val="552131E5"/>
    <w:rsid w:val="58984486"/>
    <w:rsid w:val="61241D68"/>
    <w:rsid w:val="638BF833"/>
    <w:rsid w:val="67538090"/>
    <w:rsid w:val="694B7704"/>
    <w:rsid w:val="6A7FEFD0"/>
    <w:rsid w:val="6AFBD6FC"/>
    <w:rsid w:val="6D39FA47"/>
    <w:rsid w:val="6F04C947"/>
    <w:rsid w:val="6FB5A977"/>
    <w:rsid w:val="6FBAB888"/>
    <w:rsid w:val="715688E9"/>
    <w:rsid w:val="729E5ECD"/>
    <w:rsid w:val="72C4F8A9"/>
    <w:rsid w:val="72F2594A"/>
    <w:rsid w:val="74128247"/>
    <w:rsid w:val="748E29AB"/>
    <w:rsid w:val="75A7EB4D"/>
    <w:rsid w:val="7629FA0C"/>
    <w:rsid w:val="78E5F36A"/>
    <w:rsid w:val="7945D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C552"/>
  <w15:chartTrackingRefBased/>
  <w15:docId w15:val="{E5DEFEF8-3C4C-438D-9D2C-5F9455B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Na'ama Shamir- Keinan</dc:creator>
  <cp:keywords/>
  <dc:description/>
  <cp:lastModifiedBy>Sarah Nemzer Kohl</cp:lastModifiedBy>
  <cp:revision>8</cp:revision>
  <dcterms:created xsi:type="dcterms:W3CDTF">2023-05-09T08:43:00Z</dcterms:created>
  <dcterms:modified xsi:type="dcterms:W3CDTF">2023-05-15T15:31:00Z</dcterms:modified>
</cp:coreProperties>
</file>