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6A1C" w14:textId="77777777" w:rsidR="00AD03AF" w:rsidRDefault="00AD03AF" w:rsidP="00155BE4">
      <w:pPr>
        <w:pStyle w:val="PlainText"/>
        <w:bidi/>
        <w:rPr>
          <w:rFonts w:ascii="Lato" w:hAnsi="Lato"/>
          <w:color w:val="F47C30"/>
          <w:sz w:val="54"/>
          <w:szCs w:val="54"/>
          <w:shd w:val="clear" w:color="auto" w:fill="FFFFFF"/>
        </w:rPr>
      </w:pPr>
      <w:r>
        <w:rPr>
          <w:rFonts w:ascii="Lato" w:hAnsi="Lato"/>
          <w:color w:val="F47C30"/>
          <w:sz w:val="54"/>
          <w:szCs w:val="54"/>
          <w:shd w:val="clear" w:color="auto" w:fill="FFFFFF"/>
          <w:rtl/>
        </w:rPr>
        <w:t>الفهرس المركزي للمستكشف (٥ دقائق)</w:t>
      </w:r>
    </w:p>
    <w:p w14:paraId="63894F37" w14:textId="77777777" w:rsidR="007F297A" w:rsidRDefault="007F297A" w:rsidP="00AD03AF">
      <w:pPr>
        <w:pStyle w:val="PlainText"/>
        <w:bidi/>
        <w:rPr>
          <w:rFonts w:ascii="Lato" w:hAnsi="Lato"/>
          <w:color w:val="F47C30"/>
          <w:sz w:val="54"/>
          <w:szCs w:val="54"/>
          <w:shd w:val="clear" w:color="auto" w:fill="FFFFFF"/>
        </w:rPr>
      </w:pPr>
    </w:p>
    <w:p w14:paraId="5D0C4F05" w14:textId="6F3BC88A" w:rsidR="00155BE4" w:rsidRPr="00155BE4" w:rsidRDefault="00155BE4" w:rsidP="007F297A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ما هو الفهرِس المركزي لمستكشف  </w:t>
      </w:r>
      <w:r w:rsidRPr="00155BE4">
        <w:rPr>
          <w:rFonts w:ascii="Courier New" w:hAnsi="Courier New" w:cs="Courier New"/>
        </w:rPr>
        <w:t>Ex Libris</w:t>
      </w:r>
      <w:r w:rsidRPr="00155BE4">
        <w:rPr>
          <w:rFonts w:ascii="Courier New" w:hAnsi="Courier New" w:cs="Courier New"/>
          <w:rtl/>
        </w:rPr>
        <w:t>؟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كل يوم، يتم نشر مواد علمية وأكاديمية جديدة سواءً ورقيا أو إلكترونيا.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تعمل </w:t>
      </w:r>
      <w:r w:rsidRPr="00155BE4">
        <w:rPr>
          <w:rFonts w:ascii="Courier New" w:hAnsi="Courier New" w:cs="Courier New"/>
        </w:rPr>
        <w:t>Ex Libris</w:t>
      </w:r>
      <w:r w:rsidRPr="00155BE4">
        <w:rPr>
          <w:rFonts w:ascii="Courier New" w:hAnsi="Courier New" w:cs="Courier New"/>
          <w:rtl/>
        </w:rPr>
        <w:t xml:space="preserve"> و </w:t>
      </w:r>
      <w:r w:rsidRPr="00155BE4">
        <w:rPr>
          <w:rFonts w:ascii="Courier New" w:hAnsi="Courier New" w:cs="Courier New"/>
        </w:rPr>
        <w:t>ProQuest</w:t>
      </w:r>
      <w:r w:rsidRPr="00155BE4">
        <w:rPr>
          <w:rFonts w:ascii="Courier New" w:hAnsi="Courier New" w:cs="Courier New"/>
          <w:rtl/>
        </w:rPr>
        <w:t xml:space="preserve"> مع الناشرين والمجمعين وخدمات الاشتراك ومستودعات الوصول المفتوح، للحصول على بيانات الاقتباس لتلك المنشورات بشكل مستمر.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يتم تحميل جميع بيانات الاقتباس هذه في فهرِس المستكشف المركزي أو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>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يضم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أكثر من 5 مليارات سجل.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ويعمل بطريقة محايدة، ويقوم بفهرسة المواد في جميع أنحاء العالم.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بالإضافة إلى الاقتباسات نفسها، يقوم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بتوثيق العلاقات بين الاقتباسات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فمثلًا، ترتبط مراجعة الكتاب بالكتاب نفسه.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ويرتبط المؤلف بجميع المقالات التي نشرها.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إذًا، فما هي العلاقة بين الفهرس المحلي لدينا و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>؟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يتولى نظام إدارة المكتبات  </w:t>
      </w:r>
      <w:r w:rsidRPr="00155BE4">
        <w:rPr>
          <w:rFonts w:ascii="Courier New" w:hAnsi="Courier New" w:cs="Courier New"/>
        </w:rPr>
        <w:t>Alma</w:t>
      </w:r>
      <w:r w:rsidRPr="00155BE4">
        <w:rPr>
          <w:rFonts w:ascii="Courier New" w:hAnsi="Courier New" w:cs="Courier New"/>
          <w:rtl/>
        </w:rPr>
        <w:t>إدارة السجلات التي تشكل جزء من الفهرِس المحلي الخاص بك.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لا تحتاج السجلات التي تأتي من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إلى إدارتها من قبل أمناء مكتبتك في </w:t>
      </w:r>
      <w:r w:rsidRPr="00155BE4">
        <w:rPr>
          <w:rFonts w:ascii="Courier New" w:hAnsi="Courier New" w:cs="Courier New"/>
        </w:rPr>
        <w:t>Alma</w:t>
      </w:r>
      <w:r w:rsidRPr="00155BE4">
        <w:rPr>
          <w:rFonts w:ascii="Courier New" w:hAnsi="Courier New" w:cs="Courier New"/>
          <w:rtl/>
        </w:rPr>
        <w:t xml:space="preserve"> لأنها تدار بواسطة </w:t>
      </w:r>
      <w:r w:rsidRPr="00155BE4">
        <w:rPr>
          <w:rFonts w:ascii="Courier New" w:hAnsi="Courier New" w:cs="Courier New"/>
        </w:rPr>
        <w:t>Ex Libris</w:t>
      </w:r>
      <w:r w:rsidRPr="00155BE4">
        <w:rPr>
          <w:rFonts w:ascii="Courier New" w:hAnsi="Courier New" w:cs="Courier New"/>
          <w:rtl/>
        </w:rPr>
        <w:t xml:space="preserve"> لصالح جميع المكتبات التي تستخدم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>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ولكن تتحدد سجلات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التي يتم تفعيلها للمستفيدين من خلال التفعيل في </w:t>
      </w:r>
      <w:r w:rsidRPr="00155BE4">
        <w:rPr>
          <w:rFonts w:ascii="Courier New" w:hAnsi="Courier New" w:cs="Courier New"/>
        </w:rPr>
        <w:t>Alma</w:t>
      </w:r>
      <w:r w:rsidRPr="00155BE4">
        <w:rPr>
          <w:rFonts w:ascii="Courier New" w:hAnsi="Courier New" w:cs="Courier New"/>
          <w:rtl/>
        </w:rPr>
        <w:t>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فمثلا إذا قمت بتفعيل عنوان مجلة في </w:t>
      </w:r>
      <w:r w:rsidRPr="00155BE4">
        <w:rPr>
          <w:rFonts w:ascii="Courier New" w:hAnsi="Courier New" w:cs="Courier New"/>
        </w:rPr>
        <w:t>Alma</w:t>
      </w:r>
      <w:r w:rsidRPr="00155BE4">
        <w:rPr>
          <w:rFonts w:ascii="Courier New" w:hAnsi="Courier New" w:cs="Courier New"/>
          <w:rtl/>
        </w:rPr>
        <w:t xml:space="preserve"> بتواريخ محددة، فسيفعل ذلك المقالات في تلك المجلة في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بنفس تواريخ التغطية.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يتم تحديث مدى توفر الموارد تلقائيًا مرة واحدة يوميًا.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كيف يعمل </w:t>
      </w:r>
      <w:r w:rsidRPr="00155BE4">
        <w:rPr>
          <w:rFonts w:ascii="Courier New" w:hAnsi="Courier New" w:cs="Courier New"/>
        </w:rPr>
        <w:t>Primo V</w:t>
      </w:r>
      <w:r w:rsidRPr="00155BE4">
        <w:rPr>
          <w:rFonts w:ascii="Courier New" w:hAnsi="Courier New" w:cs="Courier New"/>
          <w:rtl/>
        </w:rPr>
        <w:t xml:space="preserve"> مع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>؟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عند البحث باستخدام </w:t>
      </w:r>
      <w:r w:rsidRPr="00155BE4">
        <w:rPr>
          <w:rFonts w:ascii="Courier New" w:hAnsi="Courier New" w:cs="Courier New"/>
        </w:rPr>
        <w:t>Primo V</w:t>
      </w:r>
      <w:r w:rsidRPr="00155BE4">
        <w:rPr>
          <w:rFonts w:ascii="Courier New" w:hAnsi="Courier New" w:cs="Courier New"/>
          <w:rtl/>
        </w:rPr>
        <w:t xml:space="preserve"> يمكن استخدام ملف تعريف البحث الذي يبحث في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فقط.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أو في الفهرس المحلي الخاص بك فقط.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أو في الاثنين معًا.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يمكن للمسؤول تغيير  تسميات ملفات تعريف البحث هذه، لذا قد يطلق على بحث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 اسم مقالات، وقد يطلق على البحث المختلط اسم كل شيء على سبيل المثال.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لنجري بحثًا في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فقط.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يمكن رؤية عدد النتائج، ويمكن أثناء تصفحها ملاحظة أن كل واحدة منها متاحة إلكترونيًّا.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لا يرى المستخدم أنَّ </w:t>
      </w:r>
      <w:r w:rsidRPr="00155BE4">
        <w:rPr>
          <w:rFonts w:ascii="Courier New" w:hAnsi="Courier New" w:cs="Courier New"/>
        </w:rPr>
        <w:t>Primo V</w:t>
      </w:r>
      <w:r w:rsidRPr="00155BE4">
        <w:rPr>
          <w:rFonts w:ascii="Courier New" w:hAnsi="Courier New" w:cs="Courier New"/>
          <w:rtl/>
        </w:rPr>
        <w:t xml:space="preserve"> يقارن السجلات المستردة من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بملف مقتنيات المؤسسة في </w:t>
      </w:r>
      <w:r w:rsidRPr="00155BE4">
        <w:rPr>
          <w:rFonts w:ascii="Courier New" w:hAnsi="Courier New" w:cs="Courier New"/>
        </w:rPr>
        <w:t>Alma</w:t>
      </w:r>
      <w:r w:rsidRPr="00155BE4">
        <w:rPr>
          <w:rFonts w:ascii="Courier New" w:hAnsi="Courier New" w:cs="Courier New"/>
          <w:rtl/>
        </w:rPr>
        <w:t xml:space="preserve"> لتحديد ما إذا كانت المؤسسة لديها حقوق الوصول إلى النص الكامل.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lastRenderedPageBreak/>
        <w:t xml:space="preserve">من نتائج البحث، يوفر </w:t>
      </w:r>
      <w:r w:rsidRPr="00155BE4">
        <w:rPr>
          <w:rFonts w:ascii="Courier New" w:hAnsi="Courier New" w:cs="Courier New"/>
        </w:rPr>
        <w:t>Primo V</w:t>
      </w:r>
      <w:r w:rsidRPr="00155BE4">
        <w:rPr>
          <w:rFonts w:ascii="Courier New" w:hAnsi="Courier New" w:cs="Courier New"/>
          <w:rtl/>
        </w:rPr>
        <w:t xml:space="preserve"> روابط عالية الجودة مباشرة إلى النص الكامل للمقالة.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إذا تم تفعيلها، فقد ترى رابطًا سريعًا في النتيجة المختصرة سينقلك مباشرةً إلى ملف </w:t>
      </w:r>
      <w:r w:rsidRPr="00155BE4">
        <w:rPr>
          <w:rFonts w:ascii="Courier New" w:hAnsi="Courier New" w:cs="Courier New"/>
        </w:rPr>
        <w:t>PDF</w:t>
      </w:r>
      <w:r w:rsidRPr="00155BE4">
        <w:rPr>
          <w:rFonts w:ascii="Courier New" w:hAnsi="Courier New" w:cs="Courier New"/>
          <w:rtl/>
        </w:rPr>
        <w:t xml:space="preserve"> للمحتوى أو رابط للنص الكامل عبر الإنترنت.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إذا لم تكن مفعلة، فانقر فوق متاح إلكترونيّا،  أو العنوان لرؤية قائمة بمن يتوفر لديهم في السجل الكامل.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إذا كان هناك العديد من موفري هذه المقالة، فسيتم تكوين عرضهم ومن يظهر منهم وبأي ترتيب في </w:t>
      </w:r>
      <w:r w:rsidRPr="00155BE4">
        <w:rPr>
          <w:rFonts w:ascii="Courier New" w:hAnsi="Courier New" w:cs="Courier New"/>
        </w:rPr>
        <w:t>Alma</w:t>
      </w:r>
      <w:r w:rsidRPr="00155BE4">
        <w:rPr>
          <w:rFonts w:ascii="Courier New" w:hAnsi="Courier New" w:cs="Courier New"/>
          <w:rtl/>
        </w:rPr>
        <w:t>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العملية سلسة بالنسبة للمستخدم.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ابحث ثم افتح النص الكامل بنقرة أو نقرتين.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عند تسجيل الدخول إلى </w:t>
      </w:r>
      <w:r w:rsidRPr="00155BE4">
        <w:rPr>
          <w:rFonts w:ascii="Courier New" w:hAnsi="Courier New" w:cs="Courier New"/>
        </w:rPr>
        <w:t>Primo V</w:t>
      </w:r>
      <w:r w:rsidRPr="00155BE4">
        <w:rPr>
          <w:rFonts w:ascii="Courier New" w:hAnsi="Courier New" w:cs="Courier New"/>
          <w:rtl/>
        </w:rPr>
        <w:t xml:space="preserve"> لا يحتاج المستخدم إلى الانتقال إلى منصة موفر المحتوى.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فمثلًا، قم بتسجيل الدخول هناك ثم افتح المجلة والعدد ورقم الصفحة التي تبحث عنها.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لا تنسى تسجيل الدخول لضمان الوصول إلى جميع اشتراكات مؤسستك.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توسيع النتائج.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بشكل افتراضي، البحث في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هو ما نسميه البحث المنقح.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يظهر خيار متاح إلكترونيًّا في كل نتيجة لأنَّ النتائج تعرض فقط السجلات من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التي يمكنْ الوصول إليها، إما لأنها  مفتوحة للجميع أو لأن مؤسستك مشتركة بها.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يمكنك إزالة التصفية من خلال توسيع نتائجي.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يؤدي هذا إلى إظهار العديد من النتائج لأنه يبحث في كل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بما في ذلك الموارد التي ليس لدى مؤسستك اشتراك فيها.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يمكن الآن رؤية نتائج وتحتها "غير متاحة إلكترونيًّا."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يتيح ذلك للمستفيد اكتشاف الموارد غير القابلة للتسليم.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>لكن قد تظل هذه النتائج مفيدة لأبحاث المستفيد، خاصة إذا كانت المؤسسة تقدم خدمات مشاركة الموارد.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  <w:r w:rsidRPr="00155BE4">
        <w:rPr>
          <w:rFonts w:ascii="Courier New" w:hAnsi="Courier New" w:cs="Courier New"/>
          <w:rtl/>
        </w:rPr>
        <w:t xml:space="preserve">وكما ترون، يلعب </w:t>
      </w:r>
      <w:r w:rsidRPr="00155BE4">
        <w:rPr>
          <w:rFonts w:ascii="Courier New" w:hAnsi="Courier New" w:cs="Courier New"/>
        </w:rPr>
        <w:t>CDI</w:t>
      </w:r>
      <w:r w:rsidRPr="00155BE4">
        <w:rPr>
          <w:rFonts w:ascii="Courier New" w:hAnsi="Courier New" w:cs="Courier New"/>
          <w:rtl/>
        </w:rPr>
        <w:t xml:space="preserve"> دورًا مهمًا في توفير تجربة اكتشاف وتسليم سلسة للمستفيد في </w:t>
      </w:r>
      <w:r w:rsidRPr="00155BE4">
        <w:rPr>
          <w:rFonts w:ascii="Courier New" w:hAnsi="Courier New" w:cs="Courier New"/>
        </w:rPr>
        <w:t>Primo V</w:t>
      </w:r>
      <w:r w:rsidRPr="00155BE4">
        <w:rPr>
          <w:rFonts w:ascii="Courier New" w:hAnsi="Courier New" w:cs="Courier New"/>
          <w:rtl/>
        </w:rPr>
        <w:t>.</w:t>
      </w:r>
    </w:p>
    <w:p w:rsidR="00155BE4" w:rsidRPr="00155BE4" w:rsidRDefault="00155BE4" w:rsidP="00155BE4">
      <w:pPr>
        <w:pStyle w:val="PlainText"/>
        <w:bidi/>
        <w:rPr>
          <w:rFonts w:ascii="Courier New" w:hAnsi="Courier New" w:cs="Courier New"/>
        </w:rPr>
      </w:pPr>
    </w:p>
    <w:sectPr w:rsidR="00155BE4" w:rsidRPr="00155BE4" w:rsidSect="005C7734">
      <w:pgSz w:w="11906" w:h="16838"/>
      <w:pgMar w:top="1440" w:right="912" w:bottom="1440" w:left="9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24"/>
    <w:rsid w:val="00155BE4"/>
    <w:rsid w:val="00341D00"/>
    <w:rsid w:val="007F297A"/>
    <w:rsid w:val="00887CC4"/>
    <w:rsid w:val="00AD03AF"/>
    <w:rsid w:val="00D44E24"/>
    <w:rsid w:val="00E1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BB195"/>
  <w15:chartTrackingRefBased/>
  <w15:docId w15:val="{EFBA9366-DEB2-4913-A9EE-C7EE2896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7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7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2548</Characters>
  <Application>Microsoft Office Word</Application>
  <DocSecurity>0</DocSecurity>
  <Lines>101</Lines>
  <Paragraphs>51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Shahar Carpassi</dc:creator>
  <cp:keywords/>
  <dc:description/>
  <cp:lastModifiedBy>Shahar Carpassi</cp:lastModifiedBy>
  <cp:revision>3</cp:revision>
  <dcterms:created xsi:type="dcterms:W3CDTF">2023-12-10T16:04:00Z</dcterms:created>
  <dcterms:modified xsi:type="dcterms:W3CDTF">2023-12-10T16:04:00Z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0db18a744454e6bbb58d6ce311b408563277ce6df847baf4b0734e6f52898cf2</vt:lpwstr>
  </property>
</Properties>
</file>