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A47C8F" w14:textId="77777777" w:rsidR="001D37BB" w:rsidRDefault="001D37BB">
      <w:pPr>
        <w:pStyle w:val="defaultparagraph"/>
        <w:contextualSpacing w:val="0"/>
      </w:pPr>
      <w:r>
        <w:rPr>
          <w:rFonts w:ascii="Lato" w:hAnsi="Lato"/>
          <w:color w:val="2C4D82"/>
          <w:sz w:val="54"/>
          <w:szCs w:val="54"/>
          <w:shd w:val="clear" w:color="auto" w:fill="FFFFFF"/>
        </w:rPr>
        <w:t>Activar recursos electrónicos (7 min)</w:t>
      </w:r>
    </w:p>
    <w:p w14:paraId="55AA7542" w14:textId="790666D9" w:rsidR="00D97127" w:rsidRDefault="00000000">
      <w:pPr>
        <w:pStyle w:val="defaultparagraph"/>
        <w:contextualSpacing w:val="0"/>
      </w:pPr>
      <w:r>
        <w:t>Hola.</w:t>
      </w:r>
    </w:p>
    <w:p w14:paraId="07613886" w14:textId="77777777" w:rsidR="00D97127" w:rsidRDefault="00D97127"/>
    <w:p w14:paraId="37C23476" w14:textId="77777777" w:rsidR="00D97127" w:rsidRDefault="00000000">
      <w:pPr>
        <w:pStyle w:val="defaultparagraph"/>
        <w:contextualSpacing w:val="0"/>
      </w:pPr>
      <w:r>
        <w:t>En esta sesión, aprenderá cómo activar los recursos electrónicos adquiridos para ponerlos a disposición del público</w:t>
      </w:r>
    </w:p>
    <w:p w14:paraId="30636D28" w14:textId="77777777" w:rsidR="00D97127" w:rsidRDefault="00D97127"/>
    <w:p w14:paraId="715F6CA6" w14:textId="77777777" w:rsidR="00D97127" w:rsidRDefault="00000000">
      <w:pPr>
        <w:pStyle w:val="defaultparagraph"/>
        <w:contextualSpacing w:val="0"/>
      </w:pPr>
      <w:r>
        <w:t>y también cómo probar que los recursos activados son accesibles.</w:t>
      </w:r>
    </w:p>
    <w:p w14:paraId="74D80354" w14:textId="77777777" w:rsidR="00D97127" w:rsidRDefault="00D97127"/>
    <w:p w14:paraId="1E04A46E" w14:textId="77777777" w:rsidR="00D97127" w:rsidRDefault="00000000">
      <w:pPr>
        <w:pStyle w:val="defaultparagraph"/>
        <w:contextualSpacing w:val="0"/>
      </w:pPr>
      <w:r>
        <w:t>Después de comprar un recurso electrónico, y una vez que el proveedor lo haya puesto a su disposición, debe activarlo para que esté disponible para el público.</w:t>
      </w:r>
    </w:p>
    <w:p w14:paraId="3324CDA1" w14:textId="77777777" w:rsidR="00D97127" w:rsidRDefault="00D97127"/>
    <w:p w14:paraId="25F15FC6" w14:textId="77777777" w:rsidR="00D97127" w:rsidRDefault="00000000">
      <w:pPr>
        <w:pStyle w:val="defaultparagraph"/>
        <w:contextualSpacing w:val="0"/>
      </w:pPr>
      <w:r>
        <w:t>Para encontrar los recursos electrónicos que requieren activación debe abrir su lista de tareas</w:t>
      </w:r>
    </w:p>
    <w:p w14:paraId="37F3F0F1" w14:textId="77777777" w:rsidR="00D97127" w:rsidRDefault="00D97127"/>
    <w:p w14:paraId="246F285E" w14:textId="77777777" w:rsidR="00D97127" w:rsidRDefault="00000000">
      <w:pPr>
        <w:pStyle w:val="defaultparagraph"/>
        <w:contextualSpacing w:val="0"/>
      </w:pPr>
      <w:r>
        <w:t>y, en "Recursos electrónicos", seleccionar una de las opciones de activación.</w:t>
      </w:r>
    </w:p>
    <w:p w14:paraId="576C5751" w14:textId="77777777" w:rsidR="00D97127" w:rsidRDefault="00D97127"/>
    <w:p w14:paraId="725EAEF7" w14:textId="77777777" w:rsidR="00D97127" w:rsidRDefault="00000000">
      <w:pPr>
        <w:pStyle w:val="defaultparagraph"/>
        <w:contextualSpacing w:val="0"/>
      </w:pPr>
      <w:r>
        <w:t>Así podrá acceder a la "Lista de tareas de activación de recursos electrónicos".</w:t>
      </w:r>
    </w:p>
    <w:p w14:paraId="356B3331" w14:textId="77777777" w:rsidR="00D97127" w:rsidRDefault="00D97127"/>
    <w:p w14:paraId="6C97A335" w14:textId="77777777" w:rsidR="00D97127" w:rsidRDefault="00000000">
      <w:pPr>
        <w:pStyle w:val="defaultparagraph"/>
        <w:contextualSpacing w:val="0"/>
      </w:pPr>
      <w:r>
        <w:t>También puede llegar aquí a través de "Recursos" y "Gestionar activación de recursos electrónicos".</w:t>
      </w:r>
    </w:p>
    <w:p w14:paraId="105D223E" w14:textId="77777777" w:rsidR="00D97127" w:rsidRDefault="00D97127"/>
    <w:p w14:paraId="5FF74CE8" w14:textId="77777777" w:rsidR="00D97127" w:rsidRDefault="00000000">
      <w:pPr>
        <w:pStyle w:val="defaultparagraph"/>
        <w:contextualSpacing w:val="0"/>
      </w:pPr>
      <w:r>
        <w:t>Aquí puede ver una lista de los títulos que requieren activación.</w:t>
      </w:r>
    </w:p>
    <w:p w14:paraId="2D4E5CD0" w14:textId="77777777" w:rsidR="00D97127" w:rsidRDefault="00D97127"/>
    <w:p w14:paraId="324B6D0F" w14:textId="77777777" w:rsidR="00D97127" w:rsidRDefault="00000000">
      <w:pPr>
        <w:pStyle w:val="defaultparagraph"/>
        <w:contextualSpacing w:val="0"/>
      </w:pPr>
      <w:r>
        <w:t>Estos pueden ser colecciones, portafolios o libros.</w:t>
      </w:r>
    </w:p>
    <w:p w14:paraId="12A39598" w14:textId="77777777" w:rsidR="00D97127" w:rsidRDefault="00D97127"/>
    <w:p w14:paraId="28AEA417" w14:textId="77777777" w:rsidR="00D97127" w:rsidRDefault="00000000">
      <w:pPr>
        <w:pStyle w:val="defaultparagraph"/>
        <w:contextualSpacing w:val="0"/>
      </w:pPr>
      <w:r>
        <w:t>Puede buscar en esta lista o utilizar filtros.</w:t>
      </w:r>
    </w:p>
    <w:p w14:paraId="4ED9BEDA" w14:textId="77777777" w:rsidR="00D97127" w:rsidRDefault="00D97127"/>
    <w:p w14:paraId="127B8964" w14:textId="77777777" w:rsidR="00D97127" w:rsidRDefault="00000000">
      <w:pPr>
        <w:pStyle w:val="defaultparagraph"/>
        <w:contextualSpacing w:val="0"/>
      </w:pPr>
      <w:r>
        <w:t>Las tareas no están asignadas por defecto y se encuentran en la pestaña "Sin asignar".</w:t>
      </w:r>
    </w:p>
    <w:p w14:paraId="28526CCA" w14:textId="77777777" w:rsidR="00D97127" w:rsidRDefault="00D97127"/>
    <w:p w14:paraId="7D244258" w14:textId="77777777" w:rsidR="00D97127" w:rsidRDefault="00000000">
      <w:pPr>
        <w:pStyle w:val="defaultparagraph"/>
        <w:contextualSpacing w:val="0"/>
      </w:pPr>
      <w:r>
        <w:t>Sin embargo, se le asignará una tarea una vez que empiece a trabajar en ella.</w:t>
      </w:r>
    </w:p>
    <w:p w14:paraId="73121650" w14:textId="77777777" w:rsidR="00D97127" w:rsidRDefault="00D97127"/>
    <w:p w14:paraId="17EEEE15" w14:textId="77777777" w:rsidR="00D97127" w:rsidRDefault="00000000">
      <w:pPr>
        <w:pStyle w:val="defaultparagraph"/>
        <w:contextualSpacing w:val="0"/>
      </w:pPr>
      <w:r>
        <w:t>También puede asignarse una tarea a sí mismo o a otro usuario.</w:t>
      </w:r>
    </w:p>
    <w:p w14:paraId="44304836" w14:textId="77777777" w:rsidR="00D97127" w:rsidRDefault="00D97127"/>
    <w:p w14:paraId="0B4F1C62" w14:textId="77777777" w:rsidR="00D97127" w:rsidRDefault="00000000">
      <w:pPr>
        <w:pStyle w:val="defaultparagraph"/>
        <w:contextualSpacing w:val="0"/>
      </w:pPr>
      <w:r>
        <w:t>Se pueden activar varios tipos de recursos electrónicos.</w:t>
      </w:r>
    </w:p>
    <w:p w14:paraId="75008A21" w14:textId="77777777" w:rsidR="00D97127" w:rsidRDefault="00D97127"/>
    <w:p w14:paraId="30C00C79" w14:textId="77777777" w:rsidR="00D97127" w:rsidRDefault="00000000">
      <w:pPr>
        <w:pStyle w:val="defaultparagraph"/>
        <w:contextualSpacing w:val="0"/>
      </w:pPr>
      <w:r>
        <w:t>Primero vamos a mostrar la activación de una colección electrónica.</w:t>
      </w:r>
    </w:p>
    <w:p w14:paraId="52AB5ACB" w14:textId="77777777" w:rsidR="00D97127" w:rsidRDefault="00D97127"/>
    <w:p w14:paraId="12C6F99C" w14:textId="77777777" w:rsidR="00D97127" w:rsidRDefault="00000000">
      <w:pPr>
        <w:pStyle w:val="defaultparagraph"/>
        <w:contextualSpacing w:val="0"/>
      </w:pPr>
      <w:r>
        <w:t>Busque su colección y haga clic en "Opciones"</w:t>
      </w:r>
    </w:p>
    <w:p w14:paraId="7662A3AB" w14:textId="77777777" w:rsidR="00D97127" w:rsidRDefault="00D97127"/>
    <w:p w14:paraId="412DDAB2" w14:textId="77777777" w:rsidR="00D97127" w:rsidRDefault="00000000">
      <w:pPr>
        <w:pStyle w:val="defaultparagraph"/>
        <w:contextualSpacing w:val="0"/>
      </w:pPr>
      <w:r>
        <w:lastRenderedPageBreak/>
        <w:t>y en "Activar".</w:t>
      </w:r>
    </w:p>
    <w:p w14:paraId="172BB702" w14:textId="77777777" w:rsidR="00D97127" w:rsidRDefault="00D97127"/>
    <w:p w14:paraId="03188120" w14:textId="77777777" w:rsidR="00D97127" w:rsidRDefault="00000000">
      <w:pPr>
        <w:pStyle w:val="defaultparagraph"/>
        <w:contextualSpacing w:val="0"/>
      </w:pPr>
      <w:r>
        <w:t>En el primer paso del asistente de activación, puede introducir metadatos a nivel de colección.</w:t>
      </w:r>
    </w:p>
    <w:p w14:paraId="5E1E6158" w14:textId="77777777" w:rsidR="00D97127" w:rsidRDefault="00D97127"/>
    <w:p w14:paraId="4E895A11" w14:textId="77777777" w:rsidR="00D97127" w:rsidRDefault="00000000">
      <w:pPr>
        <w:pStyle w:val="defaultparagraph"/>
        <w:contextualSpacing w:val="0"/>
      </w:pPr>
      <w:r>
        <w:t>Entonces verá que la opción "Ocultar Bib" está activada por defecto,</w:t>
      </w:r>
    </w:p>
    <w:p w14:paraId="06511AA4" w14:textId="77777777" w:rsidR="00D97127" w:rsidRDefault="00D97127"/>
    <w:p w14:paraId="7077BE99" w14:textId="77777777" w:rsidR="00D97127" w:rsidRDefault="00000000">
      <w:pPr>
        <w:pStyle w:val="defaultparagraph"/>
        <w:contextualSpacing w:val="0"/>
      </w:pPr>
      <w:r>
        <w:t>es decir, que el registro bibliográfico a nivel de colección no se publicará en el sistema de descubrimiento.</w:t>
      </w:r>
    </w:p>
    <w:p w14:paraId="3CD7D630" w14:textId="77777777" w:rsidR="00D97127" w:rsidRDefault="00D97127"/>
    <w:p w14:paraId="3F40CAC7" w14:textId="77777777" w:rsidR="00D97127" w:rsidRDefault="00000000">
      <w:pPr>
        <w:pStyle w:val="defaultparagraph"/>
        <w:contextualSpacing w:val="0"/>
      </w:pPr>
      <w:r>
        <w:t>Si lo desea, puede añadir un proxy en el nivel de colección,</w:t>
      </w:r>
    </w:p>
    <w:p w14:paraId="33AFF7E1" w14:textId="77777777" w:rsidR="00D97127" w:rsidRDefault="00D97127"/>
    <w:p w14:paraId="00C54670" w14:textId="77777777" w:rsidR="00D97127" w:rsidRDefault="00000000">
      <w:pPr>
        <w:pStyle w:val="defaultparagraph"/>
        <w:contextualSpacing w:val="0"/>
      </w:pPr>
      <w:r>
        <w:t>pero el proxy definido a este nivel no se aplicará a los servicios ni a los portafolios.</w:t>
      </w:r>
    </w:p>
    <w:p w14:paraId="2B2BE60B" w14:textId="77777777" w:rsidR="00D97127" w:rsidRDefault="00D97127"/>
    <w:p w14:paraId="4E25060B" w14:textId="77777777" w:rsidR="00D97127" w:rsidRDefault="00000000">
      <w:pPr>
        <w:pStyle w:val="defaultparagraph"/>
        <w:contextualSpacing w:val="0"/>
      </w:pPr>
      <w:r>
        <w:t>En esta sección, se completa la información correspondiente al Índice Central de Descubrimiento o CDI.</w:t>
      </w:r>
    </w:p>
    <w:p w14:paraId="7D65B55D" w14:textId="77777777" w:rsidR="00D97127" w:rsidRDefault="00D97127"/>
    <w:p w14:paraId="41EB9F61" w14:textId="77777777" w:rsidR="00D97127" w:rsidRDefault="00000000">
      <w:pPr>
        <w:pStyle w:val="defaultparagraph"/>
        <w:contextualSpacing w:val="0"/>
      </w:pPr>
      <w:r>
        <w:t>El CDI es un índice central unificado de títulos electrónicos gestionado por Ex-Libris.</w:t>
      </w:r>
    </w:p>
    <w:p w14:paraId="074E29FA" w14:textId="77777777" w:rsidR="00D97127" w:rsidRDefault="00D97127"/>
    <w:p w14:paraId="5CAD1836" w14:textId="77777777" w:rsidR="00D97127" w:rsidRDefault="00000000">
      <w:pPr>
        <w:pStyle w:val="defaultparagraph"/>
        <w:contextualSpacing w:val="0"/>
      </w:pPr>
      <w:r>
        <w:t>Aquí puede gestionar cómo se descubren sus colecciones electrónicas.</w:t>
      </w:r>
    </w:p>
    <w:p w14:paraId="7786B8E3" w14:textId="77777777" w:rsidR="00D97127" w:rsidRDefault="00D97127"/>
    <w:p w14:paraId="066FE48A" w14:textId="77777777" w:rsidR="00D97127" w:rsidRDefault="00000000">
      <w:pPr>
        <w:pStyle w:val="defaultparagraph"/>
        <w:contextualSpacing w:val="0"/>
      </w:pPr>
      <w:r>
        <w:t>Si solo está suscrito a algunos títulos de esta colección, seleccione "Sí" aquí para evitar mostrar los enlaces de texto completo de contenido al que no está suscrito.</w:t>
      </w:r>
    </w:p>
    <w:p w14:paraId="0D9F3038" w14:textId="77777777" w:rsidR="00D97127" w:rsidRDefault="00D97127"/>
    <w:p w14:paraId="2F097CA8" w14:textId="77777777" w:rsidR="00D97127" w:rsidRDefault="00000000">
      <w:pPr>
        <w:pStyle w:val="defaultparagraph"/>
        <w:contextualSpacing w:val="0"/>
      </w:pPr>
      <w:r>
        <w:t>"No mostrar como texto completo disponible en CDI aunque esté activo en Alma".</w:t>
      </w:r>
    </w:p>
    <w:p w14:paraId="1A00083C" w14:textId="77777777" w:rsidR="00D97127" w:rsidRDefault="00D97127"/>
    <w:p w14:paraId="0E48990D" w14:textId="77777777" w:rsidR="00D97127" w:rsidRDefault="00000000">
      <w:pPr>
        <w:pStyle w:val="defaultparagraph"/>
        <w:contextualSpacing w:val="0"/>
      </w:pPr>
      <w:r>
        <w:t>Seleccione la opción para ocultar esta colección al publicar información de existencias en el CDI.</w:t>
      </w:r>
    </w:p>
    <w:p w14:paraId="1224447E" w14:textId="77777777" w:rsidR="00D97127" w:rsidRDefault="00D97127"/>
    <w:p w14:paraId="1464552A" w14:textId="77777777" w:rsidR="00D97127" w:rsidRDefault="00000000">
      <w:pPr>
        <w:pStyle w:val="defaultparagraph"/>
        <w:contextualSpacing w:val="0"/>
      </w:pPr>
      <w:r>
        <w:t>Esto es útil para contenido de acceso abierto,</w:t>
      </w:r>
    </w:p>
    <w:p w14:paraId="6823F95B" w14:textId="77777777" w:rsidR="00D97127" w:rsidRDefault="00D97127"/>
    <w:p w14:paraId="472214BD" w14:textId="77777777" w:rsidR="00D97127" w:rsidRDefault="00000000">
      <w:pPr>
        <w:pStyle w:val="defaultparagraph"/>
        <w:contextualSpacing w:val="0"/>
      </w:pPr>
      <w:r>
        <w:t>ya que evita saturar los resultados de búsqueda.</w:t>
      </w:r>
    </w:p>
    <w:p w14:paraId="01827A18" w14:textId="77777777" w:rsidR="00D97127" w:rsidRDefault="00D97127"/>
    <w:p w14:paraId="05929F9F" w14:textId="77777777" w:rsidR="00D97127" w:rsidRDefault="00000000">
      <w:pPr>
        <w:pStyle w:val="defaultparagraph"/>
        <w:contextualSpacing w:val="0"/>
      </w:pPr>
      <w:r>
        <w:t>En la sección "Servicio de texto completo", active la opción "Activar este servicio de colección electrónica" si esta colección tiene uno o más servicios.</w:t>
      </w:r>
    </w:p>
    <w:p w14:paraId="65025361" w14:textId="77777777" w:rsidR="00D97127" w:rsidRDefault="00D97127"/>
    <w:p w14:paraId="2545938E" w14:textId="77777777" w:rsidR="00D97127" w:rsidRDefault="00000000">
      <w:pPr>
        <w:pStyle w:val="defaultparagraph"/>
        <w:contextualSpacing w:val="0"/>
      </w:pPr>
      <w:r>
        <w:t>La opción "Publicar el servicio" está desactivada por defecto.</w:t>
      </w:r>
    </w:p>
    <w:p w14:paraId="793A649B" w14:textId="77777777" w:rsidR="00D97127" w:rsidRDefault="00D97127"/>
    <w:p w14:paraId="50328D16" w14:textId="77777777" w:rsidR="00D97127" w:rsidRDefault="00000000">
      <w:pPr>
        <w:pStyle w:val="defaultparagraph"/>
        <w:contextualSpacing w:val="0"/>
      </w:pPr>
      <w:r>
        <w:t>Ex-Libris recomienda poner el servicio a disposición solo después de completar el asistente de activación y confirmar el acceso.</w:t>
      </w:r>
    </w:p>
    <w:p w14:paraId="3E5B6BB8" w14:textId="77777777" w:rsidR="00D97127" w:rsidRDefault="00D97127"/>
    <w:p w14:paraId="54404CCE" w14:textId="77777777" w:rsidR="00D97127" w:rsidRDefault="00000000">
      <w:pPr>
        <w:pStyle w:val="defaultparagraph"/>
        <w:contextualSpacing w:val="0"/>
      </w:pPr>
      <w:r>
        <w:lastRenderedPageBreak/>
        <w:t>Puede activar automáticamente los nuevos portafolios que se añadan a la colección en el futuro.</w:t>
      </w:r>
    </w:p>
    <w:p w14:paraId="41CF684E" w14:textId="77777777" w:rsidR="00D97127" w:rsidRDefault="00D97127"/>
    <w:p w14:paraId="4CE160A3" w14:textId="77777777" w:rsidR="00D97127" w:rsidRDefault="00000000">
      <w:pPr>
        <w:pStyle w:val="defaultparagraph"/>
        <w:contextualSpacing w:val="0"/>
      </w:pPr>
      <w:r>
        <w:t>Es útil para colecciones con muchos portafolios.</w:t>
      </w:r>
    </w:p>
    <w:p w14:paraId="7D45210E" w14:textId="77777777" w:rsidR="00D97127" w:rsidRDefault="00D97127"/>
    <w:p w14:paraId="6012201A" w14:textId="77777777" w:rsidR="00D97127" w:rsidRDefault="00000000">
      <w:pPr>
        <w:pStyle w:val="defaultparagraph"/>
        <w:contextualSpacing w:val="0"/>
      </w:pPr>
      <w:r>
        <w:t>Puede limitar las fechas de inicio y fin de la activación.</w:t>
      </w:r>
    </w:p>
    <w:p w14:paraId="326675C4" w14:textId="77777777" w:rsidR="00D97127" w:rsidRDefault="00D97127"/>
    <w:p w14:paraId="1FC09E65" w14:textId="77777777" w:rsidR="00D97127" w:rsidRDefault="00000000">
      <w:pPr>
        <w:pStyle w:val="defaultparagraph"/>
        <w:contextualSpacing w:val="0"/>
      </w:pPr>
      <w:r>
        <w:t>De lo contrario, el material estará disponible indefinidamente hasta que se desactive manualmente.</w:t>
      </w:r>
    </w:p>
    <w:p w14:paraId="3B895964" w14:textId="77777777" w:rsidR="00D97127" w:rsidRDefault="00D97127"/>
    <w:p w14:paraId="1F371CDC" w14:textId="77777777" w:rsidR="00D97127" w:rsidRDefault="00000000">
      <w:pPr>
        <w:pStyle w:val="defaultparagraph"/>
        <w:contextualSpacing w:val="0"/>
      </w:pPr>
      <w:r>
        <w:t>El nombre público, la nota pública y la nota de autenticación del servicio pueden añadirse aquí mismo</w:t>
      </w:r>
    </w:p>
    <w:p w14:paraId="205ADAFF" w14:textId="77777777" w:rsidR="00D97127" w:rsidRDefault="00D97127"/>
    <w:p w14:paraId="58902F85" w14:textId="77777777" w:rsidR="00D97127" w:rsidRDefault="00000000">
      <w:pPr>
        <w:pStyle w:val="defaultparagraph"/>
        <w:contextualSpacing w:val="0"/>
      </w:pPr>
      <w:r>
        <w:t>y estarán disponibles para los usuarios en su sistema de descubrimiento si se publica el registro bibliográfico.</w:t>
      </w:r>
    </w:p>
    <w:p w14:paraId="2E7BD4B7" w14:textId="77777777" w:rsidR="00D97127" w:rsidRDefault="00D97127"/>
    <w:p w14:paraId="5F9C2A53" w14:textId="77777777" w:rsidR="00D97127" w:rsidRDefault="00000000">
      <w:pPr>
        <w:pStyle w:val="defaultparagraph"/>
        <w:contextualSpacing w:val="0"/>
      </w:pPr>
      <w:r>
        <w:t>Haga clic en "Siguiente".</w:t>
      </w:r>
    </w:p>
    <w:p w14:paraId="051094B0" w14:textId="77777777" w:rsidR="00D97127" w:rsidRDefault="00D97127"/>
    <w:p w14:paraId="6824D1F1" w14:textId="77777777" w:rsidR="00D97127" w:rsidRDefault="00000000">
      <w:pPr>
        <w:pStyle w:val="defaultparagraph"/>
        <w:contextualSpacing w:val="0"/>
      </w:pPr>
      <w:r>
        <w:t>En el paso dos del asistente, tendrá que completar la información del enlace.</w:t>
      </w:r>
    </w:p>
    <w:p w14:paraId="6796F89E" w14:textId="77777777" w:rsidR="00D97127" w:rsidRDefault="00D97127"/>
    <w:p w14:paraId="25CCBF15" w14:textId="77777777" w:rsidR="00D97127" w:rsidRDefault="00000000">
      <w:pPr>
        <w:pStyle w:val="defaultparagraph"/>
        <w:contextualSpacing w:val="0"/>
      </w:pPr>
      <w:r>
        <w:t>Si se define un proxy aquí, este se aplicará al nivel de servicio y a todos los portafolios de la colección.</w:t>
      </w:r>
    </w:p>
    <w:p w14:paraId="3ACB61DF" w14:textId="77777777" w:rsidR="00D97127" w:rsidRDefault="00D97127"/>
    <w:p w14:paraId="2776684D" w14:textId="77777777" w:rsidR="00D97127" w:rsidRDefault="00000000">
      <w:pPr>
        <w:pStyle w:val="defaultparagraph"/>
        <w:contextualSpacing w:val="0"/>
      </w:pPr>
      <w:r>
        <w:t>Y si la colección requiere parámetros especiales, como un LOC ID o un ID de colección basado en los requisitos del proveedor, aquí aparecerán los campos apropiados para completar.</w:t>
      </w:r>
    </w:p>
    <w:p w14:paraId="048C25F9" w14:textId="77777777" w:rsidR="00D97127" w:rsidRDefault="00D97127"/>
    <w:p w14:paraId="0F996653" w14:textId="77777777" w:rsidR="00D97127" w:rsidRDefault="00000000">
      <w:pPr>
        <w:pStyle w:val="defaultparagraph"/>
        <w:contextualSpacing w:val="0"/>
      </w:pPr>
      <w:r>
        <w:t>Haga clic en "Siguiente" para continuar.</w:t>
      </w:r>
    </w:p>
    <w:p w14:paraId="0AF73FB8" w14:textId="77777777" w:rsidR="00D97127" w:rsidRDefault="00D97127"/>
    <w:p w14:paraId="4A5426D9" w14:textId="77777777" w:rsidR="00D97127" w:rsidRDefault="00000000">
      <w:pPr>
        <w:pStyle w:val="defaultparagraph"/>
        <w:contextualSpacing w:val="0"/>
      </w:pPr>
      <w:r>
        <w:t>En el paso tres del asistente, podrá elegir entre tres opciones para el tipo de activación.</w:t>
      </w:r>
    </w:p>
    <w:p w14:paraId="196324BB" w14:textId="77777777" w:rsidR="00D97127" w:rsidRDefault="00D97127"/>
    <w:p w14:paraId="0B84E1DE" w14:textId="77777777" w:rsidR="00D97127" w:rsidRDefault="00000000">
      <w:pPr>
        <w:pStyle w:val="defaultparagraph"/>
        <w:contextualSpacing w:val="0"/>
      </w:pPr>
      <w:r>
        <w:t>Puede optar por activar todos los portafolios presentes en esta colección</w:t>
      </w:r>
    </w:p>
    <w:p w14:paraId="03D9C384" w14:textId="77777777" w:rsidR="00D97127" w:rsidRDefault="00D97127"/>
    <w:p w14:paraId="542E4577" w14:textId="77777777" w:rsidR="00D97127" w:rsidRDefault="00000000">
      <w:pPr>
        <w:pStyle w:val="defaultparagraph"/>
        <w:contextualSpacing w:val="0"/>
      </w:pPr>
      <w:r>
        <w:t>o activar ciertos portafolios de acuerdo con lo que está detallado en un archivo de Excel,</w:t>
      </w:r>
    </w:p>
    <w:p w14:paraId="0E2BCE02" w14:textId="77777777" w:rsidR="00D97127" w:rsidRDefault="00D97127"/>
    <w:p w14:paraId="418AEC28" w14:textId="77777777" w:rsidR="00D97127" w:rsidRDefault="00000000">
      <w:pPr>
        <w:pStyle w:val="defaultparagraph"/>
        <w:contextualSpacing w:val="0"/>
      </w:pPr>
      <w:r>
        <w:t>o incluso activar manualmente algunos portafolios.</w:t>
      </w:r>
    </w:p>
    <w:p w14:paraId="099294AC" w14:textId="77777777" w:rsidR="00D97127" w:rsidRDefault="00D97127"/>
    <w:p w14:paraId="575E51AA" w14:textId="77777777" w:rsidR="00D97127" w:rsidRDefault="00000000">
      <w:pPr>
        <w:pStyle w:val="defaultparagraph"/>
        <w:contextualSpacing w:val="0"/>
      </w:pPr>
      <w:r>
        <w:t>En este ejemplo, utilizaremos la opción por defecto de activar todos los portafolios.</w:t>
      </w:r>
    </w:p>
    <w:p w14:paraId="586FD606" w14:textId="77777777" w:rsidR="00D97127" w:rsidRDefault="00D97127"/>
    <w:p w14:paraId="55729A44" w14:textId="77777777" w:rsidR="00D97127" w:rsidRDefault="00000000">
      <w:pPr>
        <w:pStyle w:val="defaultparagraph"/>
        <w:contextualSpacing w:val="0"/>
      </w:pPr>
      <w:r>
        <w:t>Haga clic en "Siguiente".</w:t>
      </w:r>
    </w:p>
    <w:p w14:paraId="289506BC" w14:textId="77777777" w:rsidR="00D97127" w:rsidRDefault="00D97127"/>
    <w:p w14:paraId="78302094" w14:textId="77777777" w:rsidR="00D97127" w:rsidRDefault="00000000">
      <w:pPr>
        <w:pStyle w:val="defaultparagraph"/>
        <w:contextualSpacing w:val="0"/>
      </w:pPr>
      <w:r>
        <w:lastRenderedPageBreak/>
        <w:t>Revise el resumen de activación, incluido el número de portafolios que deben activarse,</w:t>
      </w:r>
    </w:p>
    <w:p w14:paraId="695EB623" w14:textId="77777777" w:rsidR="00D97127" w:rsidRDefault="00D97127"/>
    <w:p w14:paraId="717E5DF7" w14:textId="77777777" w:rsidR="00D97127" w:rsidRDefault="00000000">
      <w:pPr>
        <w:pStyle w:val="defaultparagraph"/>
        <w:contextualSpacing w:val="0"/>
      </w:pPr>
      <w:r>
        <w:t>y haga clic en "Activar".</w:t>
      </w:r>
    </w:p>
    <w:p w14:paraId="17E7B33C" w14:textId="77777777" w:rsidR="00D97127" w:rsidRDefault="00D97127"/>
    <w:p w14:paraId="2ED3CADB" w14:textId="77777777" w:rsidR="00D97127" w:rsidRDefault="00000000">
      <w:pPr>
        <w:pStyle w:val="defaultparagraph"/>
        <w:contextualSpacing w:val="0"/>
      </w:pPr>
      <w:r>
        <w:t>Alma ejecutará una tarea para activar los portafolios.</w:t>
      </w:r>
    </w:p>
    <w:p w14:paraId="0E1A0708" w14:textId="77777777" w:rsidR="00D97127" w:rsidRDefault="00D97127"/>
    <w:p w14:paraId="178C7EB9" w14:textId="77777777" w:rsidR="00D97127" w:rsidRDefault="00000000">
      <w:pPr>
        <w:pStyle w:val="defaultparagraph"/>
        <w:contextualSpacing w:val="0"/>
      </w:pPr>
      <w:r>
        <w:t>Ahora vamos a comprobar el acceso a la colección que activamos.</w:t>
      </w:r>
    </w:p>
    <w:p w14:paraId="03E63742" w14:textId="77777777" w:rsidR="00D97127" w:rsidRDefault="00D97127"/>
    <w:p w14:paraId="31E28D5C" w14:textId="77777777" w:rsidR="00D97127" w:rsidRDefault="00000000">
      <w:pPr>
        <w:pStyle w:val="defaultparagraph"/>
        <w:contextualSpacing w:val="0"/>
      </w:pPr>
      <w:r>
        <w:t>Nuestra colección se encuentra en la pestaña "Asignadas a mí",</w:t>
      </w:r>
    </w:p>
    <w:p w14:paraId="5B55C69B" w14:textId="77777777" w:rsidR="00D97127" w:rsidRDefault="00D97127"/>
    <w:p w14:paraId="04B10D64" w14:textId="77777777" w:rsidR="00D97127" w:rsidRDefault="00000000">
      <w:pPr>
        <w:pStyle w:val="defaultparagraph"/>
        <w:contextualSpacing w:val="0"/>
      </w:pPr>
      <w:r>
        <w:t>y el estado de la colección se mostrará como "Comprobar acceso".</w:t>
      </w:r>
    </w:p>
    <w:p w14:paraId="175B6A15" w14:textId="77777777" w:rsidR="00D97127" w:rsidRDefault="00D97127"/>
    <w:p w14:paraId="29015650" w14:textId="77777777" w:rsidR="00D97127" w:rsidRDefault="00000000">
      <w:pPr>
        <w:pStyle w:val="defaultparagraph"/>
        <w:contextualSpacing w:val="0"/>
      </w:pPr>
      <w:r>
        <w:t>Haga clic en "Opciones"</w:t>
      </w:r>
    </w:p>
    <w:p w14:paraId="3358F4C2" w14:textId="77777777" w:rsidR="00D97127" w:rsidRDefault="00D97127"/>
    <w:p w14:paraId="76B28B11" w14:textId="77777777" w:rsidR="00D97127" w:rsidRDefault="00000000">
      <w:pPr>
        <w:pStyle w:val="defaultparagraph"/>
        <w:contextualSpacing w:val="0"/>
      </w:pPr>
      <w:r>
        <w:t>y en "Probar acceso".</w:t>
      </w:r>
    </w:p>
    <w:p w14:paraId="3A8E0E27" w14:textId="77777777" w:rsidR="00D97127" w:rsidRDefault="00D97127"/>
    <w:p w14:paraId="76C1B51F" w14:textId="77777777" w:rsidR="00D97127" w:rsidRDefault="00000000">
      <w:pPr>
        <w:pStyle w:val="defaultparagraph"/>
        <w:contextualSpacing w:val="0"/>
      </w:pPr>
      <w:r>
        <w:t>Aquí verá la lista de portafolios de esta colección.</w:t>
      </w:r>
    </w:p>
    <w:p w14:paraId="004E66FE" w14:textId="77777777" w:rsidR="00D97127" w:rsidRDefault="00D97127"/>
    <w:p w14:paraId="5AD1D425" w14:textId="77777777" w:rsidR="00D97127" w:rsidRDefault="00000000">
      <w:pPr>
        <w:pStyle w:val="defaultparagraph"/>
        <w:contextualSpacing w:val="0"/>
      </w:pPr>
      <w:r>
        <w:t>Puede activar o desactivar el portafolio desde aquí si es que lo necesita.</w:t>
      </w:r>
    </w:p>
    <w:p w14:paraId="3EC48049" w14:textId="77777777" w:rsidR="00D97127" w:rsidRDefault="00D97127"/>
    <w:p w14:paraId="137A4784" w14:textId="77777777" w:rsidR="00D97127" w:rsidRDefault="00000000">
      <w:pPr>
        <w:pStyle w:val="defaultparagraph"/>
        <w:contextualSpacing w:val="0"/>
      </w:pPr>
      <w:r>
        <w:t>Para probar el acceso a un portafolio,</w:t>
      </w:r>
    </w:p>
    <w:p w14:paraId="55164202" w14:textId="77777777" w:rsidR="00D97127" w:rsidRDefault="00D97127"/>
    <w:p w14:paraId="51EF2343" w14:textId="77777777" w:rsidR="00D97127" w:rsidRDefault="00000000">
      <w:pPr>
        <w:pStyle w:val="defaultparagraph"/>
        <w:contextualSpacing w:val="0"/>
      </w:pPr>
      <w:r>
        <w:t>haga clic en "Opciones"</w:t>
      </w:r>
    </w:p>
    <w:p w14:paraId="5E28A7B1" w14:textId="77777777" w:rsidR="00D97127" w:rsidRDefault="00D97127"/>
    <w:p w14:paraId="58B60FC9" w14:textId="77777777" w:rsidR="00D97127" w:rsidRDefault="00000000">
      <w:pPr>
        <w:pStyle w:val="defaultparagraph"/>
        <w:contextualSpacing w:val="0"/>
      </w:pPr>
      <w:r>
        <w:t>y "Probar acceso".</w:t>
      </w:r>
    </w:p>
    <w:p w14:paraId="5B886DBB" w14:textId="77777777" w:rsidR="00D97127" w:rsidRDefault="00D97127"/>
    <w:p w14:paraId="1BE6855D" w14:textId="77777777" w:rsidR="00D97127" w:rsidRDefault="00000000">
      <w:pPr>
        <w:pStyle w:val="defaultparagraph"/>
        <w:contextualSpacing w:val="0"/>
      </w:pPr>
      <w:r>
        <w:t>Esto abrirá la pestaña "Ver", que muestra cómo aparecerán los enlaces de acceso a los usuarios en Primo.</w:t>
      </w:r>
    </w:p>
    <w:p w14:paraId="7596FFDF" w14:textId="77777777" w:rsidR="00D97127" w:rsidRDefault="00D97127"/>
    <w:p w14:paraId="3CE30BF7" w14:textId="77777777" w:rsidR="00D97127" w:rsidRDefault="00000000">
      <w:pPr>
        <w:pStyle w:val="defaultparagraph"/>
        <w:contextualSpacing w:val="0"/>
      </w:pPr>
      <w:r>
        <w:t>Haga clic en el enlace para ir al servicio de texto completo.</w:t>
      </w:r>
    </w:p>
    <w:p w14:paraId="6D4EE99B" w14:textId="77777777" w:rsidR="00D97127" w:rsidRDefault="00D97127"/>
    <w:p w14:paraId="0764C836" w14:textId="77777777" w:rsidR="00D97127" w:rsidRDefault="00000000">
      <w:pPr>
        <w:pStyle w:val="defaultparagraph"/>
        <w:contextualSpacing w:val="0"/>
      </w:pPr>
      <w:r>
        <w:t>Una vez que haya probado el acceso, volvamos a la lista de tareas de activación y terminemos la tarea de activación.</w:t>
      </w:r>
    </w:p>
    <w:p w14:paraId="40617E7B" w14:textId="77777777" w:rsidR="00D97127" w:rsidRDefault="00D97127"/>
    <w:p w14:paraId="773E1DBB" w14:textId="77777777" w:rsidR="00D97127" w:rsidRDefault="00000000">
      <w:pPr>
        <w:pStyle w:val="defaultparagraph"/>
        <w:contextualSpacing w:val="0"/>
      </w:pPr>
      <w:r>
        <w:t>Busque la colección y haga clic en "Editar".</w:t>
      </w:r>
    </w:p>
    <w:p w14:paraId="2507821A" w14:textId="77777777" w:rsidR="00D97127" w:rsidRDefault="00D97127"/>
    <w:p w14:paraId="2C16D9F7" w14:textId="77777777" w:rsidR="00D97127" w:rsidRDefault="00000000">
      <w:pPr>
        <w:pStyle w:val="defaultparagraph"/>
        <w:contextualSpacing w:val="0"/>
      </w:pPr>
      <w:r>
        <w:t>Y actualice el estado a "Acceso confirmado".</w:t>
      </w:r>
    </w:p>
    <w:p w14:paraId="03B4AD41" w14:textId="77777777" w:rsidR="00D97127" w:rsidRDefault="00D97127"/>
    <w:p w14:paraId="456745E5" w14:textId="77777777" w:rsidR="00D97127" w:rsidRDefault="00000000">
      <w:pPr>
        <w:pStyle w:val="defaultparagraph"/>
        <w:contextualSpacing w:val="0"/>
      </w:pPr>
      <w:r>
        <w:t>Seleccione "Guardar".</w:t>
      </w:r>
    </w:p>
    <w:p w14:paraId="25F12D45" w14:textId="77777777" w:rsidR="00D97127" w:rsidRDefault="00D97127"/>
    <w:p w14:paraId="30628A0E" w14:textId="77777777" w:rsidR="00D97127" w:rsidRDefault="00000000">
      <w:pPr>
        <w:pStyle w:val="defaultparagraph"/>
        <w:contextualSpacing w:val="0"/>
      </w:pPr>
      <w:r>
        <w:lastRenderedPageBreak/>
        <w:t>Si su colección está oculta del descubrimiento, haga clic en "Opciones" y en "No ocultar".</w:t>
      </w:r>
    </w:p>
    <w:p w14:paraId="4F571AB2" w14:textId="77777777" w:rsidR="00D97127" w:rsidRDefault="00D97127"/>
    <w:p w14:paraId="5BA7EFCF" w14:textId="77777777" w:rsidR="00D97127" w:rsidRDefault="00000000">
      <w:pPr>
        <w:pStyle w:val="defaultparagraph"/>
        <w:contextualSpacing w:val="0"/>
      </w:pPr>
      <w:r>
        <w:t>De este modo, los usuarios podrán descubrir su colección.</w:t>
      </w:r>
    </w:p>
    <w:p w14:paraId="54A7CD89" w14:textId="77777777" w:rsidR="00D97127" w:rsidRDefault="00D97127"/>
    <w:p w14:paraId="4484EBD8" w14:textId="77777777" w:rsidR="00D97127" w:rsidRDefault="00000000">
      <w:pPr>
        <w:pStyle w:val="defaultparagraph"/>
        <w:contextualSpacing w:val="0"/>
      </w:pPr>
      <w:r>
        <w:t>Una vez completadas todas las acciones necesarias para la tarea,</w:t>
      </w:r>
    </w:p>
    <w:p w14:paraId="3A588699" w14:textId="77777777" w:rsidR="00D97127" w:rsidRDefault="00D97127"/>
    <w:p w14:paraId="71308035" w14:textId="77777777" w:rsidR="00D97127" w:rsidRDefault="00000000">
      <w:pPr>
        <w:pStyle w:val="defaultparagraph"/>
        <w:contextualSpacing w:val="0"/>
      </w:pPr>
      <w:r>
        <w:t>haga clic en "Opciones" y en "Hecho".</w:t>
      </w:r>
    </w:p>
    <w:p w14:paraId="6CB36F48" w14:textId="77777777" w:rsidR="00D97127" w:rsidRDefault="00D97127"/>
    <w:p w14:paraId="3AC10B14" w14:textId="77777777" w:rsidR="00D97127" w:rsidRDefault="00000000">
      <w:pPr>
        <w:pStyle w:val="defaultparagraph"/>
        <w:contextualSpacing w:val="0"/>
      </w:pPr>
      <w:r>
        <w:t>El recurso se eliminará de la lista de tareas de activación.</w:t>
      </w:r>
    </w:p>
    <w:p w14:paraId="1AD2C3BA" w14:textId="77777777" w:rsidR="00D97127" w:rsidRDefault="00D97127"/>
    <w:p w14:paraId="22AB78A9" w14:textId="77777777" w:rsidR="00D97127" w:rsidRDefault="00000000">
      <w:pPr>
        <w:pStyle w:val="defaultparagraph"/>
        <w:contextualSpacing w:val="0"/>
      </w:pPr>
      <w:r>
        <w:t>Así es como se activan las colecciones electrónicas y sus portafolios.</w:t>
      </w:r>
    </w:p>
    <w:p w14:paraId="2740A6D1" w14:textId="77777777" w:rsidR="00D97127" w:rsidRDefault="00D97127"/>
    <w:p w14:paraId="764C54F9" w14:textId="77777777" w:rsidR="00D97127" w:rsidRDefault="00000000">
      <w:pPr>
        <w:pStyle w:val="defaultparagraph"/>
        <w:contextualSpacing w:val="0"/>
      </w:pPr>
      <w:r>
        <w:t>También puede activar un portafolio independiente desde la lista de tareas de activación.</w:t>
      </w:r>
    </w:p>
    <w:p w14:paraId="6964C55F" w14:textId="77777777" w:rsidR="00D97127" w:rsidRDefault="00D97127"/>
    <w:p w14:paraId="59F4C386" w14:textId="77777777" w:rsidR="00D97127" w:rsidRDefault="00000000">
      <w:pPr>
        <w:pStyle w:val="defaultparagraph"/>
        <w:contextualSpacing w:val="0"/>
      </w:pPr>
      <w:r>
        <w:t>Para seleccionar el portafolio deseado, haga clic en "Opciones" y en "Activar".</w:t>
      </w:r>
    </w:p>
    <w:p w14:paraId="1DFDC8BE" w14:textId="77777777" w:rsidR="00D97127" w:rsidRDefault="00D97127"/>
    <w:p w14:paraId="2C0AEB6E" w14:textId="77777777" w:rsidR="00D97127" w:rsidRDefault="00000000">
      <w:pPr>
        <w:pStyle w:val="defaultparagraph"/>
        <w:contextualSpacing w:val="0"/>
      </w:pPr>
      <w:r>
        <w:t>Confirme la activación.</w:t>
      </w:r>
    </w:p>
    <w:p w14:paraId="39F69C99" w14:textId="77777777" w:rsidR="00D97127" w:rsidRDefault="00D97127"/>
    <w:p w14:paraId="44E277EB" w14:textId="77777777" w:rsidR="00D97127" w:rsidRDefault="00000000">
      <w:pPr>
        <w:pStyle w:val="defaultparagraph"/>
        <w:contextualSpacing w:val="0"/>
      </w:pPr>
      <w:r>
        <w:t>Si quiere, puede editar el portafolio para actualizar la información de enlaces y otros datos.</w:t>
      </w:r>
    </w:p>
    <w:p w14:paraId="3F1F4026" w14:textId="77777777" w:rsidR="00D97127" w:rsidRDefault="00D97127"/>
    <w:p w14:paraId="2CECBA1D" w14:textId="77777777" w:rsidR="00D97127" w:rsidRDefault="00000000">
      <w:pPr>
        <w:pStyle w:val="defaultparagraph"/>
        <w:contextualSpacing w:val="0"/>
      </w:pPr>
      <w:r>
        <w:t>Seleccione "Guardar".</w:t>
      </w:r>
    </w:p>
    <w:p w14:paraId="10ACA8E1" w14:textId="77777777" w:rsidR="00D97127" w:rsidRDefault="00D97127"/>
    <w:p w14:paraId="4AD77802" w14:textId="77777777" w:rsidR="00D97127" w:rsidRDefault="00000000">
      <w:pPr>
        <w:pStyle w:val="defaultparagraph"/>
        <w:contextualSpacing w:val="0"/>
      </w:pPr>
      <w:r>
        <w:t>Y en la sección de "Opciones",</w:t>
      </w:r>
    </w:p>
    <w:p w14:paraId="4723CE60" w14:textId="77777777" w:rsidR="00D97127" w:rsidRDefault="00D97127"/>
    <w:p w14:paraId="43B1170F" w14:textId="77777777" w:rsidR="00D97127" w:rsidRDefault="00000000">
      <w:pPr>
        <w:pStyle w:val="defaultparagraph"/>
        <w:contextualSpacing w:val="0"/>
      </w:pPr>
      <w:r>
        <w:t>puede probar el acceso</w:t>
      </w:r>
    </w:p>
    <w:p w14:paraId="7BCE80A6" w14:textId="77777777" w:rsidR="00D97127" w:rsidRDefault="00D97127"/>
    <w:p w14:paraId="3C2A5737" w14:textId="77777777" w:rsidR="00D97127" w:rsidRDefault="00000000">
      <w:pPr>
        <w:pStyle w:val="defaultparagraph"/>
        <w:contextualSpacing w:val="0"/>
      </w:pPr>
      <w:r>
        <w:t>o marcar la tarea como "Hecha".</w:t>
      </w:r>
    </w:p>
    <w:p w14:paraId="3F60BD03" w14:textId="77777777" w:rsidR="00D97127" w:rsidRDefault="00D97127"/>
    <w:p w14:paraId="7D3FE25F" w14:textId="77777777" w:rsidR="00D97127" w:rsidRDefault="00000000">
      <w:pPr>
        <w:pStyle w:val="defaultparagraph"/>
        <w:contextualSpacing w:val="0"/>
      </w:pPr>
      <w:r>
        <w:t>Gracias por ver el video.</w:t>
      </w:r>
    </w:p>
    <w:p w14:paraId="16DC3EE4" w14:textId="77777777" w:rsidR="00D97127" w:rsidRDefault="00D97127"/>
    <w:sectPr w:rsidR="00D97127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489CF" w14:textId="77777777" w:rsidR="009D7A64" w:rsidRDefault="009D7A64">
      <w:pPr>
        <w:spacing w:line="240" w:lineRule="auto"/>
      </w:pPr>
      <w:r>
        <w:separator/>
      </w:r>
    </w:p>
  </w:endnote>
  <w:endnote w:type="continuationSeparator" w:id="0">
    <w:p w14:paraId="318415EF" w14:textId="77777777" w:rsidR="009D7A64" w:rsidRDefault="009D7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92F10" w14:textId="77777777" w:rsidR="00D97127" w:rsidRDefault="00D971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3CA7D" w14:textId="77777777" w:rsidR="00D97127" w:rsidRDefault="00D971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26F93" w14:textId="77777777" w:rsidR="009D7A64" w:rsidRDefault="009D7A64">
      <w:pPr>
        <w:spacing w:line="240" w:lineRule="auto"/>
      </w:pPr>
      <w:r>
        <w:separator/>
      </w:r>
    </w:p>
  </w:footnote>
  <w:footnote w:type="continuationSeparator" w:id="0">
    <w:p w14:paraId="1B1FC1E5" w14:textId="77777777" w:rsidR="009D7A64" w:rsidRDefault="009D7A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CD6B" w14:textId="77777777" w:rsidR="00D97127" w:rsidRDefault="00D971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9292D" w14:textId="77777777" w:rsidR="00D97127" w:rsidRDefault="00D971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7127"/>
    <w:rsid w:val="001D37BB"/>
    <w:rsid w:val="0034023A"/>
    <w:rsid w:val="009D7A64"/>
    <w:rsid w:val="00D9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0E1F"/>
  <w15:docId w15:val="{EDF25A88-9D51-4B15-9D6A-286AB44E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333333"/>
        <w:lang w:val="en-US" w:eastAsia="en-US" w:bidi="he-IL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a4">
    <w:name w:val="Subtitle"/>
    <w:basedOn w:val="a"/>
    <w:next w:val="a"/>
    <w:uiPriority w:val="11"/>
    <w:qFormat/>
    <w:pPr>
      <w:spacing w:before="60"/>
      <w:contextualSpacing/>
    </w:pPr>
    <w:rPr>
      <w:sz w:val="28"/>
    </w:rPr>
  </w:style>
  <w:style w:type="paragraph" w:customStyle="1" w:styleId="defaultspeaker">
    <w:name w:val="default_speaker"/>
    <w:basedOn w:val="a"/>
    <w:next w:val="a"/>
    <w:pPr>
      <w:contextualSpacing/>
    </w:pPr>
    <w:rPr>
      <w:sz w:val="22"/>
    </w:rPr>
  </w:style>
  <w:style w:type="paragraph" w:customStyle="1" w:styleId="defaultparagraph">
    <w:name w:val="default_paragraph"/>
    <w:basedOn w:val="a"/>
    <w:next w:val="a"/>
    <w:pPr>
      <w:contextualSpacing/>
      <w:jc w:val="both"/>
    </w:pPr>
    <w:rPr>
      <w:sz w:val="22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1011</Words>
  <Characters>5060</Characters>
  <Application>Microsoft Office Word</Application>
  <DocSecurity>0</DocSecurity>
  <Lines>42</Lines>
  <Paragraphs>12</Paragraphs>
  <ScaleCrop>false</ScaleCrop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Hadas Gazit</cp:lastModifiedBy>
  <cp:revision>2</cp:revision>
  <dcterms:created xsi:type="dcterms:W3CDTF">2024-09-05T10:16:00Z</dcterms:created>
  <dcterms:modified xsi:type="dcterms:W3CDTF">2024-09-05T10:17:00Z</dcterms:modified>
</cp:coreProperties>
</file>