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E629F" w14:textId="77D2145B" w:rsidR="00374E30" w:rsidRDefault="007B43CD" w:rsidP="00374E30">
      <w:pPr>
        <w:pStyle w:val="Heading1"/>
      </w:pPr>
      <w:r>
        <w:t>Search Boxes and Widgets</w:t>
      </w:r>
    </w:p>
    <w:p w14:paraId="346BF95E" w14:textId="77777777" w:rsidR="00374E30" w:rsidRDefault="00374E30" w:rsidP="00374E30"/>
    <w:p w14:paraId="55873961" w14:textId="77777777" w:rsidR="00533D18" w:rsidRPr="00533D18" w:rsidRDefault="00533D18" w:rsidP="00533D18">
      <w:pPr>
        <w:spacing w:after="0" w:line="240" w:lineRule="auto"/>
        <w:rPr>
          <w:rFonts w:eastAsiaTheme="minorHAnsi"/>
          <w:sz w:val="22"/>
          <w:szCs w:val="22"/>
        </w:rPr>
      </w:pPr>
      <w:r w:rsidRPr="00533D18">
        <w:rPr>
          <w:rFonts w:eastAsiaTheme="minorHAnsi"/>
          <w:sz w:val="22"/>
          <w:szCs w:val="22"/>
        </w:rPr>
        <w:t>Hello, search boxes and widgets allow you to provide quick access for researchers to your Summon content.</w:t>
      </w:r>
    </w:p>
    <w:p w14:paraId="3FB11E5F" w14:textId="77777777" w:rsidR="00533D18" w:rsidRPr="00533D18" w:rsidRDefault="00533D18" w:rsidP="00533D18">
      <w:pPr>
        <w:spacing w:after="0" w:line="240" w:lineRule="auto"/>
        <w:rPr>
          <w:rFonts w:eastAsiaTheme="minorHAnsi"/>
          <w:sz w:val="22"/>
          <w:szCs w:val="22"/>
        </w:rPr>
      </w:pPr>
    </w:p>
    <w:p w14:paraId="08E6FE14" w14:textId="77777777" w:rsidR="00533D18" w:rsidRPr="00533D18" w:rsidRDefault="00533D18" w:rsidP="00533D18">
      <w:pPr>
        <w:spacing w:after="0" w:line="240" w:lineRule="auto"/>
        <w:rPr>
          <w:rFonts w:eastAsiaTheme="minorHAnsi"/>
          <w:sz w:val="22"/>
          <w:szCs w:val="22"/>
        </w:rPr>
      </w:pPr>
      <w:r w:rsidRPr="00533D18">
        <w:rPr>
          <w:rFonts w:eastAsiaTheme="minorHAnsi"/>
          <w:sz w:val="22"/>
          <w:szCs w:val="22"/>
        </w:rPr>
        <w:t xml:space="preserve">In this session you will learn how to create and customize Summon search boxes and widgets, as well as how to add them to web pages. </w:t>
      </w:r>
    </w:p>
    <w:p w14:paraId="20ADF765" w14:textId="77777777" w:rsidR="00533D18" w:rsidRPr="00533D18" w:rsidRDefault="00533D18" w:rsidP="00533D18">
      <w:pPr>
        <w:autoSpaceDE w:val="0"/>
        <w:autoSpaceDN w:val="0"/>
        <w:adjustRightInd w:val="0"/>
        <w:spacing w:after="8" w:line="252" w:lineRule="auto"/>
        <w:rPr>
          <w:rFonts w:cstheme="minorHAnsi"/>
        </w:rPr>
      </w:pPr>
    </w:p>
    <w:p w14:paraId="4CF8A506" w14:textId="77777777" w:rsidR="00533D18" w:rsidRPr="00533D18" w:rsidRDefault="00533D18" w:rsidP="00533D18">
      <w:pPr>
        <w:spacing w:after="0" w:line="240" w:lineRule="auto"/>
        <w:rPr>
          <w:rFonts w:eastAsiaTheme="minorHAnsi"/>
          <w:sz w:val="22"/>
          <w:szCs w:val="22"/>
        </w:rPr>
      </w:pPr>
      <w:r w:rsidRPr="00533D18">
        <w:rPr>
          <w:rFonts w:eastAsiaTheme="minorHAnsi"/>
          <w:sz w:val="22"/>
          <w:szCs w:val="22"/>
        </w:rPr>
        <w:t>Search boxes and widgets can be created from your Summon homepage. Click the Menu icon and select Widget Builder.</w:t>
      </w:r>
    </w:p>
    <w:p w14:paraId="79DFAE05" w14:textId="77777777" w:rsidR="00533D18" w:rsidRPr="00533D18" w:rsidRDefault="00533D18" w:rsidP="00533D18">
      <w:pPr>
        <w:spacing w:after="0" w:line="240" w:lineRule="auto"/>
        <w:rPr>
          <w:rFonts w:eastAsiaTheme="minorHAnsi"/>
          <w:sz w:val="22"/>
          <w:szCs w:val="22"/>
        </w:rPr>
      </w:pPr>
    </w:p>
    <w:p w14:paraId="1523E3AA" w14:textId="77777777" w:rsidR="00533D18" w:rsidRPr="00533D18" w:rsidRDefault="00533D18" w:rsidP="00533D18">
      <w:pPr>
        <w:spacing w:after="0" w:line="240" w:lineRule="auto"/>
        <w:rPr>
          <w:rFonts w:eastAsiaTheme="minorHAnsi"/>
          <w:sz w:val="22"/>
          <w:szCs w:val="22"/>
        </w:rPr>
      </w:pPr>
      <w:r w:rsidRPr="00533D18">
        <w:rPr>
          <w:rFonts w:eastAsiaTheme="minorHAnsi"/>
          <w:sz w:val="22"/>
          <w:szCs w:val="22"/>
        </w:rPr>
        <w:t>First, you’ll select the type. A functional Preview will display on the right. There are three types of widgets, the first is:</w:t>
      </w:r>
    </w:p>
    <w:p w14:paraId="1CE1AF53" w14:textId="77777777" w:rsidR="00533D18" w:rsidRPr="00533D18" w:rsidRDefault="00533D18" w:rsidP="00533D18">
      <w:pPr>
        <w:numPr>
          <w:ilvl w:val="0"/>
          <w:numId w:val="2"/>
        </w:numPr>
        <w:spacing w:after="0" w:line="240" w:lineRule="auto"/>
        <w:contextualSpacing/>
        <w:rPr>
          <w:rFonts w:eastAsiaTheme="minorHAnsi"/>
          <w:sz w:val="22"/>
          <w:szCs w:val="22"/>
        </w:rPr>
      </w:pPr>
      <w:r w:rsidRPr="00533D18">
        <w:rPr>
          <w:rFonts w:eastAsiaTheme="minorHAnsi"/>
          <w:sz w:val="22"/>
          <w:szCs w:val="22"/>
        </w:rPr>
        <w:t>Box – which is a small search field that can be placed on a website.</w:t>
      </w:r>
    </w:p>
    <w:p w14:paraId="190FD055" w14:textId="77777777" w:rsidR="00533D18" w:rsidRPr="00533D18" w:rsidRDefault="00533D18" w:rsidP="00533D18">
      <w:pPr>
        <w:numPr>
          <w:ilvl w:val="0"/>
          <w:numId w:val="2"/>
        </w:numPr>
        <w:spacing w:after="0" w:line="240" w:lineRule="auto"/>
        <w:contextualSpacing/>
        <w:rPr>
          <w:rFonts w:eastAsiaTheme="minorHAnsi"/>
          <w:sz w:val="22"/>
          <w:szCs w:val="22"/>
        </w:rPr>
      </w:pPr>
      <w:r w:rsidRPr="00533D18">
        <w:rPr>
          <w:rFonts w:eastAsiaTheme="minorHAnsi"/>
          <w:sz w:val="22"/>
          <w:szCs w:val="22"/>
        </w:rPr>
        <w:t>Search – is a larger box that provides a preview of a few Summon results before they perform the search.</w:t>
      </w:r>
    </w:p>
    <w:p w14:paraId="0EB803CE" w14:textId="77777777" w:rsidR="00533D18" w:rsidRPr="00533D18" w:rsidRDefault="00533D18" w:rsidP="00533D18">
      <w:pPr>
        <w:numPr>
          <w:ilvl w:val="0"/>
          <w:numId w:val="2"/>
        </w:numPr>
        <w:spacing w:after="0" w:line="240" w:lineRule="auto"/>
        <w:contextualSpacing/>
        <w:rPr>
          <w:rFonts w:eastAsiaTheme="minorHAnsi"/>
          <w:sz w:val="22"/>
          <w:szCs w:val="22"/>
        </w:rPr>
      </w:pPr>
      <w:r w:rsidRPr="00533D18">
        <w:rPr>
          <w:rFonts w:eastAsiaTheme="minorHAnsi"/>
          <w:sz w:val="22"/>
          <w:szCs w:val="22"/>
        </w:rPr>
        <w:t xml:space="preserve">And Carousel – is a visual carousel of the top 10 results tailored to the library’s specifications. It utilizes </w:t>
      </w:r>
      <w:proofErr w:type="spellStart"/>
      <w:r w:rsidRPr="00533D18">
        <w:rPr>
          <w:rFonts w:eastAsiaTheme="minorHAnsi"/>
          <w:sz w:val="22"/>
          <w:szCs w:val="22"/>
        </w:rPr>
        <w:t>Summon’s</w:t>
      </w:r>
      <w:proofErr w:type="spellEnd"/>
      <w:r w:rsidRPr="00533D18">
        <w:rPr>
          <w:rFonts w:eastAsiaTheme="minorHAnsi"/>
          <w:sz w:val="22"/>
          <w:szCs w:val="22"/>
        </w:rPr>
        <w:t xml:space="preserve"> search with pre-filters, conditions, and facets to dynamically display results.</w:t>
      </w:r>
    </w:p>
    <w:p w14:paraId="4476AEC8" w14:textId="77777777" w:rsidR="00533D18" w:rsidRPr="00533D18" w:rsidRDefault="00533D18" w:rsidP="00533D18">
      <w:pPr>
        <w:spacing w:after="0" w:line="240" w:lineRule="auto"/>
        <w:rPr>
          <w:rFonts w:eastAsiaTheme="minorHAnsi"/>
          <w:sz w:val="22"/>
          <w:szCs w:val="22"/>
        </w:rPr>
      </w:pPr>
    </w:p>
    <w:p w14:paraId="181C0A4C" w14:textId="77777777" w:rsidR="00533D18" w:rsidRPr="00533D18" w:rsidRDefault="00533D18" w:rsidP="00533D18">
      <w:pPr>
        <w:spacing w:after="0" w:line="240" w:lineRule="auto"/>
        <w:rPr>
          <w:rFonts w:eastAsiaTheme="minorHAnsi"/>
          <w:sz w:val="22"/>
          <w:szCs w:val="22"/>
        </w:rPr>
      </w:pPr>
      <w:r w:rsidRPr="00533D18">
        <w:rPr>
          <w:rFonts w:eastAsiaTheme="minorHAnsi"/>
          <w:sz w:val="22"/>
          <w:szCs w:val="22"/>
        </w:rPr>
        <w:t xml:space="preserve">Next, if you selected Box or Search, click Search from the menu on the left, and then Go back to search, to pre-define any facets or refinements to be applied when researchers perform a search. If you are creating a Carousel, when you click Search, the Summon UI automatically opens for you to apply a search and add refinements and/or facets, to determine the 10 records that will be displayed. </w:t>
      </w:r>
    </w:p>
    <w:p w14:paraId="06C3BEB5" w14:textId="77777777" w:rsidR="00533D18" w:rsidRPr="00533D18" w:rsidRDefault="00533D18" w:rsidP="00533D18">
      <w:pPr>
        <w:spacing w:after="0" w:line="240" w:lineRule="auto"/>
        <w:rPr>
          <w:rFonts w:eastAsiaTheme="minorHAnsi"/>
          <w:sz w:val="22"/>
          <w:szCs w:val="22"/>
        </w:rPr>
      </w:pPr>
    </w:p>
    <w:p w14:paraId="1E77E8F8" w14:textId="77777777" w:rsidR="00533D18" w:rsidRPr="00533D18" w:rsidRDefault="00533D18" w:rsidP="00533D18">
      <w:pPr>
        <w:spacing w:after="0" w:line="240" w:lineRule="auto"/>
        <w:rPr>
          <w:rFonts w:eastAsiaTheme="minorHAnsi"/>
          <w:sz w:val="22"/>
          <w:szCs w:val="22"/>
        </w:rPr>
      </w:pPr>
      <w:r w:rsidRPr="00533D18">
        <w:rPr>
          <w:rFonts w:eastAsiaTheme="minorHAnsi"/>
          <w:sz w:val="22"/>
          <w:szCs w:val="22"/>
        </w:rPr>
        <w:t>Once you’ve selected your widget type and any pre-defined refinements and/or facets, click Customize the widget. Here, depending on the type of widget you are configuring, you can change how it will be displayed. The preview on the right will update as you make changes.</w:t>
      </w:r>
    </w:p>
    <w:p w14:paraId="793122F2" w14:textId="77777777" w:rsidR="00533D18" w:rsidRPr="00533D18" w:rsidRDefault="00533D18" w:rsidP="00533D18"/>
    <w:p w14:paraId="6D16883C" w14:textId="77777777" w:rsidR="00533D18" w:rsidRPr="00533D18" w:rsidRDefault="00533D18" w:rsidP="00533D18">
      <w:pPr>
        <w:spacing w:after="0" w:line="240" w:lineRule="auto"/>
        <w:rPr>
          <w:rFonts w:eastAsiaTheme="minorHAnsi"/>
          <w:sz w:val="22"/>
          <w:szCs w:val="22"/>
        </w:rPr>
      </w:pPr>
      <w:r w:rsidRPr="00533D18">
        <w:rPr>
          <w:rFonts w:eastAsiaTheme="minorHAnsi"/>
          <w:sz w:val="22"/>
          <w:szCs w:val="22"/>
        </w:rPr>
        <w:t>After the widget has been customized to your liking, click Copy the code. This displays the HTML code for the JavaScript widget that can be embedded into any webpage. Select all of the code in the box and copy and paste it on to any webpage.</w:t>
      </w:r>
    </w:p>
    <w:p w14:paraId="14755C69" w14:textId="77777777" w:rsidR="00533D18" w:rsidRPr="00533D18" w:rsidRDefault="00533D18" w:rsidP="00533D18">
      <w:pPr>
        <w:spacing w:after="0" w:line="240" w:lineRule="auto"/>
        <w:rPr>
          <w:rFonts w:eastAsiaTheme="minorHAnsi"/>
          <w:sz w:val="22"/>
          <w:szCs w:val="22"/>
        </w:rPr>
      </w:pPr>
    </w:p>
    <w:p w14:paraId="7566F04C" w14:textId="77777777" w:rsidR="00533D18" w:rsidRPr="00533D18" w:rsidRDefault="00533D18" w:rsidP="00533D18">
      <w:pPr>
        <w:spacing w:after="0" w:line="240" w:lineRule="auto"/>
        <w:rPr>
          <w:rFonts w:eastAsiaTheme="minorHAnsi"/>
          <w:sz w:val="22"/>
          <w:szCs w:val="22"/>
        </w:rPr>
      </w:pPr>
      <w:r w:rsidRPr="00533D18">
        <w:rPr>
          <w:rFonts w:eastAsiaTheme="minorHAnsi"/>
          <w:sz w:val="22"/>
          <w:szCs w:val="22"/>
        </w:rPr>
        <w:t>Please note, that after a widget has been created, there is no way to edit the current widget; you will need to recreate it to make any changes.</w:t>
      </w:r>
    </w:p>
    <w:p w14:paraId="091D90BE" w14:textId="77777777" w:rsidR="00533D18" w:rsidRPr="00533D18" w:rsidRDefault="00533D18" w:rsidP="00533D18"/>
    <w:p w14:paraId="4E4689B0" w14:textId="77777777" w:rsidR="00533D18" w:rsidRPr="00533D18" w:rsidRDefault="00533D18" w:rsidP="00533D18">
      <w:pPr>
        <w:spacing w:after="0" w:line="240" w:lineRule="auto"/>
        <w:rPr>
          <w:rFonts w:eastAsiaTheme="minorHAnsi"/>
          <w:sz w:val="22"/>
          <w:szCs w:val="22"/>
        </w:rPr>
      </w:pPr>
      <w:r w:rsidRPr="00533D18">
        <w:rPr>
          <w:rFonts w:eastAsiaTheme="minorHAnsi"/>
          <w:sz w:val="22"/>
          <w:szCs w:val="22"/>
        </w:rPr>
        <w:t xml:space="preserve">You now know how to create and customize Summon search boxes and widgets, as well as how to add them to webpages. </w:t>
      </w:r>
    </w:p>
    <w:p w14:paraId="031CF56A" w14:textId="77777777" w:rsidR="00533D18" w:rsidRPr="00533D18" w:rsidRDefault="00533D18" w:rsidP="00533D18">
      <w:pPr>
        <w:spacing w:after="0" w:line="240" w:lineRule="auto"/>
        <w:rPr>
          <w:rFonts w:eastAsiaTheme="minorHAnsi"/>
          <w:sz w:val="22"/>
          <w:szCs w:val="22"/>
        </w:rPr>
      </w:pPr>
    </w:p>
    <w:p w14:paraId="08FF9A22" w14:textId="77777777" w:rsidR="00533D18" w:rsidRPr="00533D18" w:rsidRDefault="00533D18" w:rsidP="00533D18">
      <w:r w:rsidRPr="00533D18">
        <w:rPr>
          <w:rFonts w:eastAsiaTheme="minorHAnsi"/>
          <w:sz w:val="22"/>
          <w:szCs w:val="22"/>
        </w:rPr>
        <w:t>Thanks for watching!</w:t>
      </w:r>
    </w:p>
    <w:p w14:paraId="4AFBA837" w14:textId="192824B0" w:rsidR="007B43CD" w:rsidRDefault="007B43CD" w:rsidP="00ED7DC5">
      <w:pPr>
        <w:spacing w:after="0" w:line="240" w:lineRule="auto"/>
      </w:pPr>
    </w:p>
    <w:sectPr w:rsidR="007B43CD" w:rsidSect="00374E3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92A0A"/>
    <w:multiLevelType w:val="hybridMultilevel"/>
    <w:tmpl w:val="0986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BD02AE"/>
    <w:multiLevelType w:val="hybridMultilevel"/>
    <w:tmpl w:val="E990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81492">
    <w:abstractNumId w:val="0"/>
  </w:num>
  <w:num w:numId="2" w16cid:durableId="321936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30"/>
    <w:rsid w:val="00035995"/>
    <w:rsid w:val="00052C90"/>
    <w:rsid w:val="000723FF"/>
    <w:rsid w:val="00101517"/>
    <w:rsid w:val="00120018"/>
    <w:rsid w:val="00154CA5"/>
    <w:rsid w:val="001C55D5"/>
    <w:rsid w:val="0024602E"/>
    <w:rsid w:val="0024726A"/>
    <w:rsid w:val="00282267"/>
    <w:rsid w:val="002A5C47"/>
    <w:rsid w:val="00374E30"/>
    <w:rsid w:val="00391242"/>
    <w:rsid w:val="003B1AB7"/>
    <w:rsid w:val="003C5B62"/>
    <w:rsid w:val="003D03DE"/>
    <w:rsid w:val="0043106D"/>
    <w:rsid w:val="00472726"/>
    <w:rsid w:val="004A09F5"/>
    <w:rsid w:val="004E593B"/>
    <w:rsid w:val="00533D18"/>
    <w:rsid w:val="00542E56"/>
    <w:rsid w:val="005D078E"/>
    <w:rsid w:val="005D6154"/>
    <w:rsid w:val="00602186"/>
    <w:rsid w:val="00625E67"/>
    <w:rsid w:val="00633500"/>
    <w:rsid w:val="00654A37"/>
    <w:rsid w:val="006A3783"/>
    <w:rsid w:val="006B42D8"/>
    <w:rsid w:val="006E6419"/>
    <w:rsid w:val="006F31D7"/>
    <w:rsid w:val="00711D1E"/>
    <w:rsid w:val="00712FCA"/>
    <w:rsid w:val="007204DF"/>
    <w:rsid w:val="00775953"/>
    <w:rsid w:val="007B43CD"/>
    <w:rsid w:val="007D7A88"/>
    <w:rsid w:val="00816ABC"/>
    <w:rsid w:val="00863719"/>
    <w:rsid w:val="00887258"/>
    <w:rsid w:val="008C03F2"/>
    <w:rsid w:val="008E2F06"/>
    <w:rsid w:val="008F656C"/>
    <w:rsid w:val="009C52CD"/>
    <w:rsid w:val="00A078C4"/>
    <w:rsid w:val="00A77296"/>
    <w:rsid w:val="00A870C3"/>
    <w:rsid w:val="00AC41AA"/>
    <w:rsid w:val="00AE41BC"/>
    <w:rsid w:val="00B20418"/>
    <w:rsid w:val="00B92FB4"/>
    <w:rsid w:val="00B95A6B"/>
    <w:rsid w:val="00BC0DE9"/>
    <w:rsid w:val="00C07CD5"/>
    <w:rsid w:val="00C34D9C"/>
    <w:rsid w:val="00C365A3"/>
    <w:rsid w:val="00C36DE8"/>
    <w:rsid w:val="00C727E5"/>
    <w:rsid w:val="00CA7BDD"/>
    <w:rsid w:val="00D87136"/>
    <w:rsid w:val="00DA52C4"/>
    <w:rsid w:val="00DC64F8"/>
    <w:rsid w:val="00DE4AD4"/>
    <w:rsid w:val="00E63DBE"/>
    <w:rsid w:val="00ED6F2B"/>
    <w:rsid w:val="00ED7DC5"/>
    <w:rsid w:val="00EE365D"/>
    <w:rsid w:val="00EE54AE"/>
    <w:rsid w:val="00EF53D6"/>
    <w:rsid w:val="00F61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AD18"/>
  <w15:chartTrackingRefBased/>
  <w15:docId w15:val="{679ED97D-4FDD-4DA2-BB31-670FCAD0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he-I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30"/>
  </w:style>
  <w:style w:type="paragraph" w:styleId="Heading1">
    <w:name w:val="heading 1"/>
    <w:basedOn w:val="Normal"/>
    <w:next w:val="Normal"/>
    <w:link w:val="Heading1Char"/>
    <w:uiPriority w:val="9"/>
    <w:qFormat/>
    <w:rsid w:val="00374E3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374E3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374E3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74E3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74E3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74E3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74E3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74E3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74E3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E30"/>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374E30"/>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374E3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74E3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74E3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74E3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74E3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74E3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74E3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74E30"/>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74E30"/>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374E30"/>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374E3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74E3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74E30"/>
    <w:rPr>
      <w:b/>
      <w:bCs/>
    </w:rPr>
  </w:style>
  <w:style w:type="character" w:styleId="Emphasis">
    <w:name w:val="Emphasis"/>
    <w:basedOn w:val="DefaultParagraphFont"/>
    <w:uiPriority w:val="20"/>
    <w:qFormat/>
    <w:rsid w:val="00374E30"/>
    <w:rPr>
      <w:i/>
      <w:iCs/>
    </w:rPr>
  </w:style>
  <w:style w:type="paragraph" w:styleId="NoSpacing">
    <w:name w:val="No Spacing"/>
    <w:uiPriority w:val="1"/>
    <w:qFormat/>
    <w:rsid w:val="00374E30"/>
    <w:pPr>
      <w:spacing w:after="0" w:line="240" w:lineRule="auto"/>
    </w:pPr>
  </w:style>
  <w:style w:type="paragraph" w:styleId="Quote">
    <w:name w:val="Quote"/>
    <w:basedOn w:val="Normal"/>
    <w:next w:val="Normal"/>
    <w:link w:val="QuoteChar"/>
    <w:uiPriority w:val="29"/>
    <w:qFormat/>
    <w:rsid w:val="00374E3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74E30"/>
    <w:rPr>
      <w:i/>
      <w:iCs/>
    </w:rPr>
  </w:style>
  <w:style w:type="paragraph" w:styleId="IntenseQuote">
    <w:name w:val="Intense Quote"/>
    <w:basedOn w:val="Normal"/>
    <w:next w:val="Normal"/>
    <w:link w:val="IntenseQuoteChar"/>
    <w:uiPriority w:val="30"/>
    <w:qFormat/>
    <w:rsid w:val="00374E3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74E3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74E30"/>
    <w:rPr>
      <w:i/>
      <w:iCs/>
      <w:color w:val="595959" w:themeColor="text1" w:themeTint="A6"/>
    </w:rPr>
  </w:style>
  <w:style w:type="character" w:styleId="IntenseEmphasis">
    <w:name w:val="Intense Emphasis"/>
    <w:basedOn w:val="DefaultParagraphFont"/>
    <w:uiPriority w:val="21"/>
    <w:qFormat/>
    <w:rsid w:val="00374E30"/>
    <w:rPr>
      <w:b/>
      <w:bCs/>
      <w:i/>
      <w:iCs/>
    </w:rPr>
  </w:style>
  <w:style w:type="character" w:styleId="SubtleReference">
    <w:name w:val="Subtle Reference"/>
    <w:basedOn w:val="DefaultParagraphFont"/>
    <w:uiPriority w:val="31"/>
    <w:qFormat/>
    <w:rsid w:val="00374E30"/>
    <w:rPr>
      <w:smallCaps/>
      <w:color w:val="404040" w:themeColor="text1" w:themeTint="BF"/>
    </w:rPr>
  </w:style>
  <w:style w:type="character" w:styleId="IntenseReference">
    <w:name w:val="Intense Reference"/>
    <w:basedOn w:val="DefaultParagraphFont"/>
    <w:uiPriority w:val="32"/>
    <w:qFormat/>
    <w:rsid w:val="00374E30"/>
    <w:rPr>
      <w:b/>
      <w:bCs/>
      <w:smallCaps/>
      <w:u w:val="single"/>
    </w:rPr>
  </w:style>
  <w:style w:type="character" w:styleId="BookTitle">
    <w:name w:val="Book Title"/>
    <w:basedOn w:val="DefaultParagraphFont"/>
    <w:uiPriority w:val="33"/>
    <w:qFormat/>
    <w:rsid w:val="00374E30"/>
    <w:rPr>
      <w:b/>
      <w:bCs/>
      <w:smallCaps/>
    </w:rPr>
  </w:style>
  <w:style w:type="paragraph" w:styleId="TOCHeading">
    <w:name w:val="TOC Heading"/>
    <w:basedOn w:val="Heading1"/>
    <w:next w:val="Normal"/>
    <w:uiPriority w:val="39"/>
    <w:semiHidden/>
    <w:unhideWhenUsed/>
    <w:qFormat/>
    <w:rsid w:val="00374E30"/>
    <w:pPr>
      <w:outlineLvl w:val="9"/>
    </w:pPr>
  </w:style>
  <w:style w:type="paragraph" w:styleId="ListParagraph">
    <w:name w:val="List Paragraph"/>
    <w:basedOn w:val="Normal"/>
    <w:uiPriority w:val="34"/>
    <w:qFormat/>
    <w:rsid w:val="00F61515"/>
    <w:pPr>
      <w:ind w:left="720"/>
      <w:contextualSpacing/>
    </w:pPr>
  </w:style>
  <w:style w:type="table" w:styleId="TableGrid">
    <w:name w:val="Table Grid"/>
    <w:basedOn w:val="TableNormal"/>
    <w:uiPriority w:val="39"/>
    <w:rsid w:val="00D8713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Shaub</dc:creator>
  <cp:keywords/>
  <dc:description/>
  <cp:lastModifiedBy>Kyle Shaub</cp:lastModifiedBy>
  <cp:revision>4</cp:revision>
  <cp:lastPrinted>2021-08-09T18:40:00Z</cp:lastPrinted>
  <dcterms:created xsi:type="dcterms:W3CDTF">2025-02-26T16:22:00Z</dcterms:created>
  <dcterms:modified xsi:type="dcterms:W3CDTF">2025-03-03T13:35:00Z</dcterms:modified>
</cp:coreProperties>
</file>