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2C" w:rsidRDefault="00DC462C" w:rsidP="00DC462C">
      <w:pPr>
        <w:spacing w:after="0" w:line="240" w:lineRule="auto"/>
      </w:pPr>
      <w:r>
        <w:t>Sample sites:</w:t>
      </w:r>
    </w:p>
    <w:p w:rsidR="00DC462C" w:rsidRDefault="00DC462C" w:rsidP="00DC462C">
      <w:pPr>
        <w:spacing w:after="0" w:line="240" w:lineRule="auto"/>
      </w:pPr>
    </w:p>
    <w:p w:rsidR="00DC462C" w:rsidRDefault="00646BB2" w:rsidP="00DC462C">
      <w:pPr>
        <w:spacing w:after="0" w:line="240" w:lineRule="auto"/>
        <w:rPr>
          <w:color w:val="1F497D"/>
        </w:rPr>
      </w:pPr>
      <w:r>
        <w:t xml:space="preserve">University of Utah </w:t>
      </w:r>
      <w:hyperlink r:id="rId7" w:history="1">
        <w:r w:rsidR="00DC462C">
          <w:rPr>
            <w:rStyle w:val="Hyperlink"/>
          </w:rPr>
          <w:t>https://na02.alma.exlibrisgroup.com/mng/login?institute=01UTAH_INST&amp;auth=local</w:t>
        </w:r>
      </w:hyperlink>
    </w:p>
    <w:p w:rsidR="00071643" w:rsidRDefault="00646BB2" w:rsidP="00DC462C">
      <w:pPr>
        <w:spacing w:after="0" w:line="240" w:lineRule="auto"/>
      </w:pPr>
      <w:r>
        <w:t xml:space="preserve">Loyola University – Chicago </w:t>
      </w:r>
      <w:hyperlink r:id="rId8" w:history="1">
        <w:r w:rsidRPr="000D0D37">
          <w:rPr>
            <w:rStyle w:val="Hyperlink"/>
          </w:rPr>
          <w:t>https://na01.alma.exlibrisgroup.com/mng/login?institute=01LUC_INST&amp;auth=local</w:t>
        </w:r>
      </w:hyperlink>
      <w:r>
        <w:t xml:space="preserve"> </w:t>
      </w:r>
    </w:p>
    <w:p w:rsidR="00646BB2" w:rsidRDefault="00646BB2" w:rsidP="00DC462C">
      <w:pPr>
        <w:spacing w:after="0" w:line="240" w:lineRule="auto"/>
      </w:pPr>
    </w:p>
    <w:p w:rsidR="00DC462C" w:rsidRDefault="00DC462C" w:rsidP="00DC462C">
      <w:pPr>
        <w:spacing w:after="0" w:line="240" w:lineRule="auto"/>
      </w:pPr>
      <w:r>
        <w:t>Load Electronic Collections for existing purchased services – include vendor in name</w:t>
      </w:r>
    </w:p>
    <w:p w:rsidR="00DC462C" w:rsidRDefault="00DC462C" w:rsidP="004F3531">
      <w:pPr>
        <w:spacing w:after="0" w:line="240" w:lineRule="auto"/>
      </w:pPr>
      <w:r>
        <w:t xml:space="preserve">Ex:  CCC Get It Now Springer below.  </w:t>
      </w:r>
    </w:p>
    <w:p w:rsidR="00071643" w:rsidRDefault="00071643"/>
    <w:p w:rsidR="008D662A" w:rsidRDefault="008D662A">
      <w:r>
        <w:t>This is documented in Alma September 2014 Release Notes.</w:t>
      </w:r>
    </w:p>
    <w:p w:rsidR="005547F3" w:rsidRDefault="005547F3" w:rsidP="004F3531">
      <w:r>
        <w:t xml:space="preserve">If collections were not loaded, </w:t>
      </w:r>
      <w:r w:rsidR="008D662A">
        <w:t xml:space="preserve">use Repository - </w:t>
      </w:r>
      <w:r>
        <w:t xml:space="preserve">advanced search CZ for electronic collections where electronic collection name contains CCC Get it </w:t>
      </w:r>
      <w:proofErr w:type="gramStart"/>
      <w:r>
        <w:t>Now</w:t>
      </w:r>
      <w:proofErr w:type="gramEnd"/>
    </w:p>
    <w:p w:rsidR="005547F3" w:rsidRDefault="005547F3">
      <w:r>
        <w:rPr>
          <w:noProof/>
        </w:rPr>
        <w:drawing>
          <wp:inline distT="0" distB="0" distL="0" distR="0" wp14:anchorId="4D8DD6CE" wp14:editId="2B92D1E4">
            <wp:extent cx="5943600" cy="1870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2A" w:rsidRDefault="005547F3" w:rsidP="008D662A">
      <w:r>
        <w:t xml:space="preserve">***Required:  For each CCC service you wish to offer, </w:t>
      </w:r>
      <w:proofErr w:type="gramStart"/>
      <w:r>
        <w:t>Activate</w:t>
      </w:r>
      <w:proofErr w:type="gramEnd"/>
      <w:r>
        <w:t xml:space="preserve"> the collection****   </w:t>
      </w:r>
    </w:p>
    <w:p w:rsidR="005547F3" w:rsidRDefault="008D662A" w:rsidP="008D662A">
      <w:r>
        <w:t xml:space="preserve">***Required:  </w:t>
      </w:r>
      <w:r w:rsidR="005547F3">
        <w:t xml:space="preserve">Activate </w:t>
      </w:r>
      <w:r>
        <w:t>all portfolios which should be available for patrons to request articles from.</w:t>
      </w:r>
    </w:p>
    <w:p w:rsidR="005547F3" w:rsidRDefault="005547F3">
      <w:r>
        <w:t>Once activated, EDIT the record to alter any data needed.  In particular, Description and Public Note.</w:t>
      </w:r>
    </w:p>
    <w:p w:rsidR="00C01C30" w:rsidRDefault="00C01C30">
      <w:r>
        <w:rPr>
          <w:noProof/>
        </w:rPr>
        <w:drawing>
          <wp:inline distT="0" distB="0" distL="0" distR="0" wp14:anchorId="48A0BD41" wp14:editId="1883A93A">
            <wp:extent cx="6171850" cy="2019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4361" cy="205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3F" w:rsidRDefault="00DC462C" w:rsidP="00F7033F">
      <w:pPr>
        <w:spacing w:after="0"/>
      </w:pPr>
      <w:r>
        <w:t xml:space="preserve">Note: </w:t>
      </w:r>
      <w:r w:rsidR="00F7033F">
        <w:t xml:space="preserve"> CZ</w:t>
      </w:r>
      <w:r>
        <w:t xml:space="preserve"> Electronic Collection Description tab </w:t>
      </w:r>
      <w:r w:rsidR="00F7033F">
        <w:t xml:space="preserve">already </w:t>
      </w:r>
      <w:r>
        <w:t xml:space="preserve">includes:    </w:t>
      </w:r>
    </w:p>
    <w:p w:rsidR="00C01C30" w:rsidRDefault="00C01C30" w:rsidP="00F7033F">
      <w:proofErr w:type="spellStart"/>
      <w:r>
        <w:t>CopyrightClearanceCenter</w:t>
      </w:r>
      <w:proofErr w:type="spellEnd"/>
      <w:r>
        <w:t xml:space="preserve"> delivery of </w:t>
      </w:r>
      <w:proofErr w:type="spellStart"/>
      <w:r>
        <w:t>fulltext</w:t>
      </w:r>
      <w:proofErr w:type="spellEnd"/>
      <w:r>
        <w:t xml:space="preserve"> for content the library doesn't subscribe to.</w:t>
      </w:r>
      <w:r w:rsidR="008D662A">
        <w:t xml:space="preserve"> </w:t>
      </w:r>
      <w:r>
        <w:t xml:space="preserve">Only available to US institutions with agreement with CCC. For more information: </w:t>
      </w:r>
      <w:hyperlink r:id="rId11" w:history="1">
        <w:r w:rsidR="00DC462C" w:rsidRPr="00221767">
          <w:rPr>
            <w:rStyle w:val="Hyperlink"/>
          </w:rPr>
          <w:t>http://www.copyright.com/content/cc3/en/toolbar/productsAndSolutions/getitnow.html</w:t>
        </w:r>
      </w:hyperlink>
    </w:p>
    <w:p w:rsidR="00C01C30" w:rsidRDefault="00DC462C" w:rsidP="004F3531">
      <w:r w:rsidRPr="005547F3">
        <w:rPr>
          <w:u w:val="single"/>
        </w:rPr>
        <w:lastRenderedPageBreak/>
        <w:t>General Information Tab</w:t>
      </w:r>
      <w:r>
        <w:t xml:space="preserve">:  </w:t>
      </w:r>
      <w:r w:rsidR="004F3531">
        <w:t>Verify</w:t>
      </w:r>
      <w:r>
        <w:t xml:space="preserve"> Interface Name for all collections (CCC Get It Now).  If it does not exist </w:t>
      </w:r>
      <w:r w:rsidR="004F3531">
        <w:t>on standalone portfolio, add via Information Update job.</w:t>
      </w:r>
    </w:p>
    <w:p w:rsidR="00C01C30" w:rsidRDefault="00C01C30">
      <w:r>
        <w:rPr>
          <w:noProof/>
        </w:rPr>
        <w:drawing>
          <wp:inline distT="0" distB="0" distL="0" distR="0" wp14:anchorId="3E549511" wp14:editId="372F7E55">
            <wp:extent cx="6644669" cy="293339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4453" cy="296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97" w:rsidRDefault="00C11497" w:rsidP="00DC462C">
      <w:r>
        <w:t>Add Activations dates as appropriate</w:t>
      </w:r>
    </w:p>
    <w:p w:rsidR="00F7033F" w:rsidRDefault="00F7033F" w:rsidP="00F7033F">
      <w:r>
        <w:t xml:space="preserve">Public note (not required) sample:     </w:t>
      </w:r>
      <w:r w:rsidRPr="00C01C30">
        <w:t xml:space="preserve">&lt;strong&gt;Articles&lt;/strong&gt; available via Get It Now must be ordered for email delivery.  Click on "CCC Get It Now" link after entering either the publisher's DOI or PubMed's PMID into &lt;strong&gt;&lt;a </w:t>
      </w:r>
      <w:proofErr w:type="spellStart"/>
      <w:r w:rsidRPr="00C01C30">
        <w:t>href</w:t>
      </w:r>
      <w:proofErr w:type="spellEnd"/>
      <w:r w:rsidRPr="00C01C30">
        <w:t xml:space="preserve"> = "http://</w:t>
      </w:r>
      <w:r w:rsidRPr="00874795">
        <w:rPr>
          <w:highlight w:val="yellow"/>
        </w:rPr>
        <w:t>loyola-primo.hosted.exlibrisgroup.com</w:t>
      </w:r>
      <w:r w:rsidRPr="00C01C30">
        <w:t>/primo_library/libweb/action/search.do?</w:t>
      </w:r>
      <w:r w:rsidRPr="00874795">
        <w:rPr>
          <w:highlight w:val="yellow"/>
        </w:rPr>
        <w:t>vid=LUC</w:t>
      </w:r>
      <w:r w:rsidRPr="00C01C30">
        <w:t>&amp;openCitationLinker=true" target="_blank"&gt;Citation Linker &lt;/a&gt;&lt;/strong&gt;article tool.</w:t>
      </w:r>
    </w:p>
    <w:p w:rsidR="00F7033F" w:rsidRDefault="00F7033F" w:rsidP="00F7033F"/>
    <w:p w:rsidR="00F7033F" w:rsidRDefault="00F7033F" w:rsidP="00F7033F">
      <w:r>
        <w:t xml:space="preserve">If a citation linker address is included on the journal level, http and vid must be changed to match institution specific information.   </w:t>
      </w:r>
      <w:r w:rsidRPr="00874795">
        <w:rPr>
          <w:highlight w:val="yellow"/>
        </w:rPr>
        <w:t>Update:</w:t>
      </w:r>
      <w:r>
        <w:t xml:space="preserve">  Primo citation linker address with the http: and view name.  Public note is useful only on the Journal record.  On the article record, following the instructions brings the user back to the same article.</w:t>
      </w:r>
    </w:p>
    <w:p w:rsidR="00874795" w:rsidRDefault="00874795"/>
    <w:p w:rsidR="005547F3" w:rsidRDefault="005547F3">
      <w:r>
        <w:t>SAVE changes</w:t>
      </w:r>
    </w:p>
    <w:p w:rsidR="00C11497" w:rsidRDefault="00C11497"/>
    <w:p w:rsidR="00C11497" w:rsidRDefault="00C11497">
      <w:pPr>
        <w:rPr>
          <w:u w:val="single"/>
        </w:rPr>
      </w:pPr>
      <w:r>
        <w:rPr>
          <w:u w:val="single"/>
        </w:rPr>
        <w:br w:type="page"/>
      </w:r>
    </w:p>
    <w:p w:rsidR="00C01C30" w:rsidRPr="005547F3" w:rsidRDefault="00C01C30" w:rsidP="00C11497">
      <w:pPr>
        <w:rPr>
          <w:u w:val="single"/>
        </w:rPr>
      </w:pPr>
      <w:r w:rsidRPr="005547F3">
        <w:rPr>
          <w:u w:val="single"/>
        </w:rPr>
        <w:lastRenderedPageBreak/>
        <w:t xml:space="preserve">‘EDIT SERVICE’ </w:t>
      </w:r>
      <w:r w:rsidR="005547F3">
        <w:rPr>
          <w:u w:val="single"/>
        </w:rPr>
        <w:t xml:space="preserve">- </w:t>
      </w:r>
      <w:r w:rsidRPr="005547F3">
        <w:rPr>
          <w:u w:val="single"/>
        </w:rPr>
        <w:t>Linking tab</w:t>
      </w:r>
    </w:p>
    <w:p w:rsidR="00C01C30" w:rsidRDefault="00C11497">
      <w:r>
        <w:rPr>
          <w:noProof/>
        </w:rPr>
        <w:drawing>
          <wp:inline distT="0" distB="0" distL="0" distR="0" wp14:anchorId="20B278EB" wp14:editId="79D58E4F">
            <wp:extent cx="5819775" cy="240003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3975" cy="243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97" w:rsidRDefault="00C11497">
      <w:r>
        <w:rPr>
          <w:noProof/>
        </w:rPr>
        <w:drawing>
          <wp:inline distT="0" distB="0" distL="0" distR="0" wp14:anchorId="6498CB07" wp14:editId="54B1AC20">
            <wp:extent cx="1695450" cy="12207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4512" cy="12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F3" w:rsidRDefault="00C11497" w:rsidP="00C11497">
      <w:pPr>
        <w:spacing w:after="0" w:line="240" w:lineRule="auto"/>
      </w:pPr>
      <w:r>
        <w:t>Enable and select</w:t>
      </w:r>
      <w:r w:rsidR="005547F3">
        <w:t xml:space="preserve"> Proxy</w:t>
      </w:r>
    </w:p>
    <w:p w:rsidR="00C01C30" w:rsidRDefault="00DC462C" w:rsidP="00C11497">
      <w:pPr>
        <w:spacing w:after="0" w:line="240" w:lineRule="auto"/>
      </w:pPr>
      <w:r w:rsidRPr="00874795">
        <w:rPr>
          <w:highlight w:val="yellow"/>
        </w:rPr>
        <w:t xml:space="preserve">Add Parameters </w:t>
      </w:r>
      <w:r w:rsidR="0076525B">
        <w:rPr>
          <w:highlight w:val="yellow"/>
        </w:rPr>
        <w:t xml:space="preserve">(CCC parameters </w:t>
      </w:r>
      <w:r w:rsidRPr="00874795">
        <w:rPr>
          <w:highlight w:val="yellow"/>
        </w:rPr>
        <w:t>for your institution</w:t>
      </w:r>
      <w:r w:rsidR="0076525B">
        <w:t>)</w:t>
      </w:r>
      <w:r>
        <w:t>.</w:t>
      </w:r>
    </w:p>
    <w:p w:rsidR="0076525B" w:rsidRPr="0076525B" w:rsidRDefault="0076525B" w:rsidP="0076525B">
      <w:pPr>
        <w:pStyle w:val="ListParagraph"/>
        <w:numPr>
          <w:ilvl w:val="0"/>
          <w:numId w:val="1"/>
        </w:numPr>
        <w:spacing w:after="0" w:line="240" w:lineRule="auto"/>
      </w:pPr>
      <w:r w:rsidRPr="0076525B">
        <w:t xml:space="preserve">Mail &amp; </w:t>
      </w:r>
      <w:proofErr w:type="gramStart"/>
      <w:r w:rsidRPr="0076525B">
        <w:t>Bill :</w:t>
      </w:r>
      <w:proofErr w:type="gramEnd"/>
      <w:r w:rsidRPr="0076525B">
        <w:t xml:space="preserve"> usually the email contact for your institution; same email address should go into both Mail and Bill fields.</w:t>
      </w:r>
    </w:p>
    <w:p w:rsidR="00DC462C" w:rsidRDefault="00DC462C" w:rsidP="007652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Source </w:t>
      </w:r>
      <w:r w:rsidR="0076525B">
        <w:t>&amp;</w:t>
      </w:r>
      <w:r>
        <w:t xml:space="preserve"> </w:t>
      </w:r>
      <w:r w:rsidR="0076525B">
        <w:t>INST: usually code for your institution with CCC; both values will match</w:t>
      </w:r>
    </w:p>
    <w:p w:rsidR="008D662A" w:rsidRDefault="008D662A" w:rsidP="00DC46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 is blank – used only if institution is using </w:t>
      </w:r>
      <w:proofErr w:type="spellStart"/>
      <w:r>
        <w:t>EZproxy</w:t>
      </w:r>
      <w:proofErr w:type="spellEnd"/>
      <w:r>
        <w:t xml:space="preserve"> instead of parameters.</w:t>
      </w:r>
    </w:p>
    <w:p w:rsidR="008D662A" w:rsidRDefault="008D662A" w:rsidP="008D662A">
      <w:pPr>
        <w:spacing w:after="0" w:line="240" w:lineRule="auto"/>
      </w:pPr>
    </w:p>
    <w:p w:rsidR="00DC462C" w:rsidRDefault="0076525B" w:rsidP="00DC462C">
      <w:pPr>
        <w:spacing w:after="0" w:line="240" w:lineRule="auto"/>
      </w:pPr>
      <w:r>
        <w:t>Common errors:</w:t>
      </w:r>
    </w:p>
    <w:p w:rsidR="0076525B" w:rsidRDefault="0076525B" w:rsidP="00DC462C">
      <w:pPr>
        <w:spacing w:after="0" w:line="240" w:lineRule="auto"/>
      </w:pPr>
      <w:r>
        <w:t>Mail and Bill values do not match</w:t>
      </w:r>
    </w:p>
    <w:p w:rsidR="0076525B" w:rsidRDefault="0076525B" w:rsidP="00DC462C">
      <w:pPr>
        <w:spacing w:after="0" w:line="240" w:lineRule="auto"/>
      </w:pPr>
      <w:r>
        <w:t>Source and INST do not match</w:t>
      </w:r>
    </w:p>
    <w:p w:rsidR="008D662A" w:rsidRDefault="008D662A" w:rsidP="00DC462C">
      <w:pPr>
        <w:spacing w:after="0" w:line="240" w:lineRule="auto"/>
      </w:pPr>
    </w:p>
    <w:p w:rsidR="0076525B" w:rsidRDefault="008B588B" w:rsidP="00DC462C">
      <w:pPr>
        <w:spacing w:after="0" w:line="240" w:lineRule="auto"/>
      </w:pPr>
      <w:r>
        <w:t>Activation Tab</w:t>
      </w:r>
    </w:p>
    <w:p w:rsidR="0076525B" w:rsidRDefault="0076525B" w:rsidP="00DC462C">
      <w:pPr>
        <w:spacing w:after="0" w:line="240" w:lineRule="auto"/>
      </w:pPr>
      <w:r>
        <w:t>*May need to Activate resources upon save and add activation date</w:t>
      </w:r>
      <w:r w:rsidR="008B588B">
        <w:t>.  This depends upon the site’s use of resources from this vendor.</w:t>
      </w:r>
    </w:p>
    <w:p w:rsidR="008B588B" w:rsidRDefault="008B588B" w:rsidP="00DC462C">
      <w:pPr>
        <w:spacing w:after="0" w:line="240" w:lineRule="auto"/>
      </w:pPr>
      <w:r>
        <w:rPr>
          <w:noProof/>
        </w:rPr>
        <w:drawing>
          <wp:inline distT="0" distB="0" distL="0" distR="0" wp14:anchorId="57FBA786" wp14:editId="75E2D1C6">
            <wp:extent cx="3162300" cy="158425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4985" cy="16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2A" w:rsidRDefault="008D662A" w:rsidP="006D56B1">
      <w:pPr>
        <w:spacing w:after="0" w:line="240" w:lineRule="auto"/>
      </w:pPr>
      <w:r w:rsidRPr="008B588B">
        <w:rPr>
          <w:u w:val="single"/>
        </w:rPr>
        <w:lastRenderedPageBreak/>
        <w:t>PRIMO Settings</w:t>
      </w:r>
      <w:r w:rsidR="008B588B">
        <w:t xml:space="preserve"> in Alma</w:t>
      </w:r>
      <w:r w:rsidR="006D56B1">
        <w:t xml:space="preserve"> (Online Services Order and Display Logic Rules)</w:t>
      </w:r>
    </w:p>
    <w:p w:rsidR="008D662A" w:rsidRDefault="008D662A" w:rsidP="00DC462C">
      <w:pPr>
        <w:spacing w:after="0" w:line="240" w:lineRule="auto"/>
      </w:pPr>
    </w:p>
    <w:p w:rsidR="006D56B1" w:rsidRPr="006D56B1" w:rsidRDefault="006D56B1" w:rsidP="00DC462C">
      <w:pPr>
        <w:spacing w:after="0" w:line="240" w:lineRule="auto"/>
        <w:rPr>
          <w:u w:val="single"/>
        </w:rPr>
      </w:pPr>
      <w:r w:rsidRPr="006D56B1">
        <w:rPr>
          <w:u w:val="single"/>
        </w:rPr>
        <w:t>Online Services Order</w:t>
      </w:r>
    </w:p>
    <w:p w:rsidR="00F7033F" w:rsidRDefault="00F7033F" w:rsidP="00F7033F">
      <w:pPr>
        <w:spacing w:after="0" w:line="240" w:lineRule="auto"/>
      </w:pPr>
      <w:r>
        <w:t>Alma &gt; F</w:t>
      </w:r>
      <w:r w:rsidR="00071643">
        <w:t xml:space="preserve">ulfillment &gt; </w:t>
      </w:r>
      <w:r>
        <w:t>D</w:t>
      </w:r>
      <w:r w:rsidR="00071643">
        <w:t>iscovery interface display logic &gt;</w:t>
      </w:r>
      <w:r>
        <w:t xml:space="preserve"> </w:t>
      </w:r>
      <w:r w:rsidR="00DC462C">
        <w:t>O</w:t>
      </w:r>
      <w:r w:rsidR="00071643">
        <w:t xml:space="preserve">nline </w:t>
      </w:r>
      <w:r w:rsidR="00DC462C">
        <w:t>S</w:t>
      </w:r>
      <w:r w:rsidR="00071643">
        <w:t xml:space="preserve">ervices </w:t>
      </w:r>
      <w:r w:rsidR="00DC462C">
        <w:t>O</w:t>
      </w:r>
      <w:r w:rsidR="00071643">
        <w:t>rder</w:t>
      </w:r>
      <w:r w:rsidR="00DC462C">
        <w:t xml:space="preserve"> </w:t>
      </w:r>
    </w:p>
    <w:p w:rsidR="00071643" w:rsidRDefault="00DC462C" w:rsidP="00F7033F">
      <w:pPr>
        <w:spacing w:after="0" w:line="240" w:lineRule="auto"/>
      </w:pPr>
      <w:r>
        <w:t>– allow</w:t>
      </w:r>
      <w:r w:rsidR="004F3531">
        <w:t>s</w:t>
      </w:r>
      <w:r>
        <w:t xml:space="preserve"> </w:t>
      </w:r>
      <w:r w:rsidR="00F7033F">
        <w:t>prioritization of display of e-collections based on Interface Name</w:t>
      </w:r>
      <w:r>
        <w:t xml:space="preserve"> (see below)</w:t>
      </w:r>
    </w:p>
    <w:p w:rsidR="00C11497" w:rsidRDefault="00C11497" w:rsidP="00DC462C">
      <w:pPr>
        <w:spacing w:after="0" w:line="240" w:lineRule="auto"/>
      </w:pPr>
    </w:p>
    <w:p w:rsidR="00071643" w:rsidRDefault="00071643" w:rsidP="00071643">
      <w:r>
        <w:rPr>
          <w:noProof/>
        </w:rPr>
        <w:drawing>
          <wp:inline distT="0" distB="0" distL="0" distR="0" wp14:anchorId="4CC063A6" wp14:editId="337D4DF3">
            <wp:extent cx="5888012" cy="4371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7190" cy="439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7F6" w:rsidRDefault="00A837F6" w:rsidP="00071643"/>
    <w:p w:rsidR="008B588B" w:rsidRDefault="008B588B" w:rsidP="008B588B">
      <w:r w:rsidRPr="008B588B">
        <w:rPr>
          <w:u w:val="single"/>
        </w:rPr>
        <w:t>Display Logic Rules</w:t>
      </w:r>
      <w:r>
        <w:t xml:space="preserve"> </w:t>
      </w:r>
    </w:p>
    <w:p w:rsidR="008B588B" w:rsidRDefault="008B588B" w:rsidP="008B588B">
      <w:r>
        <w:t>Alma &gt; Fulfillment &gt; Discovery Interface Display Logic &gt; Display Logic Rules</w:t>
      </w:r>
    </w:p>
    <w:p w:rsidR="008B588B" w:rsidRDefault="008B588B" w:rsidP="008B588B">
      <w:r>
        <w:t>Example: hide CCC Get It Now from all user groups except Faculty and Staff</w:t>
      </w:r>
    </w:p>
    <w:p w:rsidR="008B588B" w:rsidRDefault="00C4767D" w:rsidP="006D56B1">
      <w:r>
        <w:rPr>
          <w:noProof/>
        </w:rPr>
        <w:drawing>
          <wp:inline distT="0" distB="0" distL="0" distR="0" wp14:anchorId="2BE08967" wp14:editId="0BD0A9A7">
            <wp:extent cx="6617335" cy="638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5807" cy="6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63" w:rsidRDefault="00D91163">
      <w:pPr>
        <w:rPr>
          <w:u w:val="single"/>
        </w:rPr>
      </w:pPr>
      <w:r>
        <w:rPr>
          <w:u w:val="single"/>
        </w:rPr>
        <w:br w:type="page"/>
      </w:r>
    </w:p>
    <w:p w:rsidR="00D91163" w:rsidRDefault="00D91163" w:rsidP="00D91163">
      <w:r w:rsidRPr="00D91163">
        <w:rPr>
          <w:u w:val="single"/>
        </w:rPr>
        <w:lastRenderedPageBreak/>
        <w:t xml:space="preserve">PRIMO &gt; </w:t>
      </w:r>
      <w:r>
        <w:rPr>
          <w:u w:val="single"/>
        </w:rPr>
        <w:t>test configuration</w:t>
      </w:r>
      <w:r>
        <w:t xml:space="preserve"> </w:t>
      </w:r>
    </w:p>
    <w:p w:rsidR="00D91163" w:rsidRDefault="00D91163" w:rsidP="00D91163">
      <w:r>
        <w:t xml:space="preserve">From Alma:  Find Electronic Collection “CCC Get It Now”; </w:t>
      </w:r>
    </w:p>
    <w:p w:rsidR="00D91163" w:rsidRDefault="00D91163" w:rsidP="00D91163">
      <w:pPr>
        <w:ind w:firstLine="720"/>
      </w:pPr>
      <w:r>
        <w:t>Find Activated Collections &gt; Choose an activated Portfolio (journal title) to search in Primo</w:t>
      </w:r>
    </w:p>
    <w:p w:rsidR="00D91163" w:rsidRDefault="00D91163" w:rsidP="00D91163">
      <w:pPr>
        <w:spacing w:after="0" w:line="240" w:lineRule="auto"/>
      </w:pPr>
      <w:r w:rsidRPr="00517C55">
        <w:t xml:space="preserve">Search site’s Primo FE: </w:t>
      </w:r>
    </w:p>
    <w:p w:rsidR="00D91163" w:rsidRPr="00517C55" w:rsidRDefault="00D91163" w:rsidP="00D91163">
      <w:pPr>
        <w:spacing w:after="0" w:line="240" w:lineRule="auto"/>
      </w:pPr>
      <w:r w:rsidRPr="00517C55">
        <w:t xml:space="preserve"> (Loyola) </w:t>
      </w:r>
      <w:r w:rsidRPr="00517C55">
        <w:rPr>
          <w:sz w:val="18"/>
          <w:szCs w:val="18"/>
        </w:rPr>
        <w:t>http://primo-pmtna02.hosted.exlibrisgroup.com/primo_library/libweb/action/search.do?menuitem=0&amp;fromTop=true&amp;fromPreferences=false&amp;fromEshelf=false&amp;vid=01LUC</w:t>
      </w:r>
    </w:p>
    <w:p w:rsidR="00D91163" w:rsidRDefault="00D91163" w:rsidP="00D91163"/>
    <w:p w:rsidR="00D91163" w:rsidRDefault="00D91163" w:rsidP="00D91163">
      <w:pPr>
        <w:spacing w:after="0" w:line="240" w:lineRule="auto"/>
      </w:pPr>
      <w:r>
        <w:t xml:space="preserve">Test 1) </w:t>
      </w:r>
      <w:r>
        <w:t>Search for that journal title “Tobacco Control”</w:t>
      </w:r>
    </w:p>
    <w:p w:rsidR="00D91163" w:rsidRDefault="00D91163" w:rsidP="00D91163">
      <w:pPr>
        <w:pStyle w:val="ListParagraph"/>
        <w:numPr>
          <w:ilvl w:val="0"/>
          <w:numId w:val="2"/>
        </w:numPr>
      </w:pPr>
      <w:r>
        <w:t>Click View It</w:t>
      </w:r>
    </w:p>
    <w:p w:rsidR="00D91163" w:rsidRDefault="00D91163" w:rsidP="00D91163">
      <w:pPr>
        <w:pStyle w:val="ListParagraph"/>
        <w:numPr>
          <w:ilvl w:val="0"/>
          <w:numId w:val="2"/>
        </w:numPr>
      </w:pPr>
      <w:r>
        <w:t>Click the link for CCC Get It Now</w:t>
      </w:r>
    </w:p>
    <w:p w:rsidR="00D91163" w:rsidRDefault="00D91163" w:rsidP="00D91163">
      <w:pPr>
        <w:spacing w:after="0" w:line="240" w:lineRule="auto"/>
      </w:pPr>
      <w:r>
        <w:t xml:space="preserve">**Note:  This journal is also in </w:t>
      </w:r>
      <w:proofErr w:type="gramStart"/>
      <w:r>
        <w:t>Free</w:t>
      </w:r>
      <w:proofErr w:type="gramEnd"/>
      <w:r>
        <w:t xml:space="preserve"> e-journals.  </w:t>
      </w:r>
    </w:p>
    <w:p w:rsidR="00D91163" w:rsidRDefault="00D91163" w:rsidP="00D91163">
      <w:pPr>
        <w:spacing w:after="0" w:line="240" w:lineRule="auto"/>
      </w:pPr>
      <w:r>
        <w:t>May want to de-activate this title in CCC Get It Now sources and/or add “Free e-journals” to Alma &gt; Fulfillment &gt; Discovery interface display logic &gt; Online Services Order prior to “CCC Get It Now”</w:t>
      </w:r>
    </w:p>
    <w:p w:rsidR="00D91163" w:rsidRDefault="00D91163" w:rsidP="00D91163">
      <w:pPr>
        <w:ind w:left="2160"/>
      </w:pPr>
      <w:r>
        <w:rPr>
          <w:noProof/>
        </w:rPr>
        <w:drawing>
          <wp:inline distT="0" distB="0" distL="0" distR="0" wp14:anchorId="16732C67" wp14:editId="5B7B1EBE">
            <wp:extent cx="3038475" cy="175319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1765" cy="176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63" w:rsidRDefault="00D91163" w:rsidP="00D91163">
      <w:pPr>
        <w:pStyle w:val="ListParagraph"/>
        <w:numPr>
          <w:ilvl w:val="0"/>
          <w:numId w:val="2"/>
        </w:numPr>
      </w:pPr>
      <w:r>
        <w:t>Enter Proxy Information as required</w:t>
      </w:r>
    </w:p>
    <w:p w:rsidR="00D91163" w:rsidRDefault="00D91163" w:rsidP="00D91163">
      <w:pPr>
        <w:pStyle w:val="ListParagraph"/>
        <w:numPr>
          <w:ilvl w:val="0"/>
          <w:numId w:val="2"/>
        </w:numPr>
      </w:pPr>
      <w:r>
        <w:t>No Article found (because you’re on the journal title)</w:t>
      </w:r>
      <w:r>
        <w:t xml:space="preserve"> b</w:t>
      </w:r>
      <w:r>
        <w:t>ut proves CCC access is configured</w:t>
      </w:r>
    </w:p>
    <w:p w:rsidR="00D91163" w:rsidRDefault="00D91163" w:rsidP="00D91163">
      <w:pPr>
        <w:ind w:left="2160"/>
      </w:pPr>
      <w:r>
        <w:rPr>
          <w:noProof/>
        </w:rPr>
        <w:drawing>
          <wp:inline distT="0" distB="0" distL="0" distR="0" wp14:anchorId="1D574920" wp14:editId="389D0BE5">
            <wp:extent cx="2781300" cy="1541741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3373" cy="15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63" w:rsidRDefault="00D91163" w:rsidP="00D91163">
      <w:r>
        <w:t xml:space="preserve">Test 2) </w:t>
      </w:r>
      <w:r>
        <w:t>Find articles in that title – Search for “tobacco control</w:t>
      </w:r>
      <w:proofErr w:type="gramStart"/>
      <w:r>
        <w:t>” ;</w:t>
      </w:r>
      <w:proofErr w:type="gramEnd"/>
      <w:r>
        <w:t xml:space="preserve"> limit to Journal “tobacco control”</w:t>
      </w:r>
    </w:p>
    <w:p w:rsidR="00D91163" w:rsidRDefault="00D91163" w:rsidP="00D91163">
      <w:pPr>
        <w:pStyle w:val="ListParagraph"/>
        <w:numPr>
          <w:ilvl w:val="0"/>
          <w:numId w:val="2"/>
        </w:numPr>
      </w:pPr>
      <w:r>
        <w:t>Click View It</w:t>
      </w:r>
    </w:p>
    <w:p w:rsidR="00D91163" w:rsidRDefault="00D91163" w:rsidP="00D91163">
      <w:pPr>
        <w:pStyle w:val="ListParagraph"/>
        <w:numPr>
          <w:ilvl w:val="0"/>
          <w:numId w:val="2"/>
        </w:numPr>
      </w:pPr>
      <w:r>
        <w:t>Click the link for CCC Get It Now</w:t>
      </w:r>
    </w:p>
    <w:p w:rsidR="00D91163" w:rsidRDefault="00D91163" w:rsidP="00D91163">
      <w:pPr>
        <w:pStyle w:val="ListParagraph"/>
      </w:pPr>
    </w:p>
    <w:p w:rsidR="00D91163" w:rsidRDefault="00D91163" w:rsidP="00D91163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7BDE1DAA" wp14:editId="1324FBEC">
            <wp:extent cx="3419475" cy="20635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48555" cy="208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63" w:rsidRDefault="00D91163" w:rsidP="00D91163">
      <w:pPr>
        <w:pStyle w:val="ListParagraph"/>
      </w:pPr>
    </w:p>
    <w:p w:rsidR="00D91163" w:rsidRDefault="00D91163" w:rsidP="00D91163">
      <w:pPr>
        <w:pStyle w:val="ListParagraph"/>
      </w:pPr>
    </w:p>
    <w:p w:rsidR="00D91163" w:rsidRDefault="00D91163" w:rsidP="00D91163">
      <w:pPr>
        <w:pStyle w:val="ListParagraph"/>
        <w:numPr>
          <w:ilvl w:val="0"/>
          <w:numId w:val="2"/>
        </w:numPr>
      </w:pPr>
      <w:r>
        <w:t>Enter Proxy Information as required</w:t>
      </w:r>
    </w:p>
    <w:p w:rsidR="008A2481" w:rsidRDefault="008A2481" w:rsidP="00DE49C8">
      <w:pPr>
        <w:pStyle w:val="ListParagraph"/>
        <w:numPr>
          <w:ilvl w:val="0"/>
          <w:numId w:val="2"/>
        </w:numPr>
      </w:pPr>
      <w:r>
        <w:t>CCC</w:t>
      </w:r>
      <w:r w:rsidR="00D91163">
        <w:t xml:space="preserve"> confirmation page for ordering </w:t>
      </w:r>
      <w:r>
        <w:t>appears.  Requests</w:t>
      </w:r>
      <w:r w:rsidR="00D91163">
        <w:t xml:space="preserve"> email address and ‘I agree’ to terms</w:t>
      </w:r>
    </w:p>
    <w:p w:rsidR="00D91163" w:rsidRDefault="00D91163" w:rsidP="008A2481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If not, configuration is incorrect (likely parameters for site)</w:t>
      </w:r>
    </w:p>
    <w:p w:rsidR="00D91163" w:rsidRDefault="00D91163" w:rsidP="00D91163">
      <w:pPr>
        <w:ind w:left="720"/>
      </w:pPr>
      <w:r>
        <w:rPr>
          <w:noProof/>
        </w:rPr>
        <w:drawing>
          <wp:inline distT="0" distB="0" distL="0" distR="0" wp14:anchorId="0CE13546" wp14:editId="36C57C2C">
            <wp:extent cx="3629025" cy="4621191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8737" cy="46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163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8D" w:rsidRDefault="00AD378D" w:rsidP="00DC462C">
      <w:pPr>
        <w:spacing w:after="0" w:line="240" w:lineRule="auto"/>
      </w:pPr>
      <w:r>
        <w:separator/>
      </w:r>
    </w:p>
  </w:endnote>
  <w:endnote w:type="continuationSeparator" w:id="0">
    <w:p w:rsidR="00AD378D" w:rsidRDefault="00AD378D" w:rsidP="00DC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8D" w:rsidRDefault="00AD378D" w:rsidP="00DC462C">
      <w:pPr>
        <w:spacing w:after="0" w:line="240" w:lineRule="auto"/>
      </w:pPr>
      <w:r>
        <w:separator/>
      </w:r>
    </w:p>
  </w:footnote>
  <w:footnote w:type="continuationSeparator" w:id="0">
    <w:p w:rsidR="00AD378D" w:rsidRDefault="00AD378D" w:rsidP="00DC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2C" w:rsidRDefault="00DC462C" w:rsidP="00DC462C">
    <w:pPr>
      <w:pStyle w:val="Header"/>
    </w:pPr>
    <w:r>
      <w:t>CCC Get It Now service configuration</w:t>
    </w:r>
  </w:p>
  <w:p w:rsidR="00DC462C" w:rsidRDefault="00DC4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E35"/>
    <w:multiLevelType w:val="hybridMultilevel"/>
    <w:tmpl w:val="FAA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50C"/>
    <w:multiLevelType w:val="hybridMultilevel"/>
    <w:tmpl w:val="02B8ADF8"/>
    <w:lvl w:ilvl="0" w:tplc="5B1836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43BB"/>
    <w:multiLevelType w:val="hybridMultilevel"/>
    <w:tmpl w:val="29A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30"/>
    <w:rsid w:val="00071643"/>
    <w:rsid w:val="000E295B"/>
    <w:rsid w:val="001B649A"/>
    <w:rsid w:val="00213761"/>
    <w:rsid w:val="00410035"/>
    <w:rsid w:val="004346CD"/>
    <w:rsid w:val="004F3531"/>
    <w:rsid w:val="00517C55"/>
    <w:rsid w:val="005547F3"/>
    <w:rsid w:val="00646BB2"/>
    <w:rsid w:val="006D56B1"/>
    <w:rsid w:val="0076525B"/>
    <w:rsid w:val="007837B1"/>
    <w:rsid w:val="0079185F"/>
    <w:rsid w:val="00874795"/>
    <w:rsid w:val="008964A6"/>
    <w:rsid w:val="008A2481"/>
    <w:rsid w:val="008B588B"/>
    <w:rsid w:val="008D662A"/>
    <w:rsid w:val="008E189E"/>
    <w:rsid w:val="009915B0"/>
    <w:rsid w:val="009F1F8E"/>
    <w:rsid w:val="00A837F6"/>
    <w:rsid w:val="00AD378D"/>
    <w:rsid w:val="00B176AA"/>
    <w:rsid w:val="00B22560"/>
    <w:rsid w:val="00BA5DE0"/>
    <w:rsid w:val="00C01C30"/>
    <w:rsid w:val="00C11497"/>
    <w:rsid w:val="00C4767D"/>
    <w:rsid w:val="00D91163"/>
    <w:rsid w:val="00DC462C"/>
    <w:rsid w:val="00E531D0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AC016-A54E-4E37-BDBE-F2420A72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62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2C"/>
  </w:style>
  <w:style w:type="paragraph" w:styleId="Footer">
    <w:name w:val="footer"/>
    <w:basedOn w:val="Normal"/>
    <w:link w:val="FooterChar"/>
    <w:uiPriority w:val="99"/>
    <w:unhideWhenUsed/>
    <w:rsid w:val="00DC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2C"/>
  </w:style>
  <w:style w:type="paragraph" w:styleId="ListParagraph">
    <w:name w:val="List Paragraph"/>
    <w:basedOn w:val="Normal"/>
    <w:uiPriority w:val="34"/>
    <w:qFormat/>
    <w:rsid w:val="00DC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alma.exlibrisgroup.com/mng/login?institute=01LUC_INST&amp;auth=loca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na02.alma.exlibrisgroup.com/mng/login?institute=01UTAH_INST&amp;auth=loca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com/content/cc3/en/toolbar/productsAndSolutions/getitnow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7</cp:revision>
  <dcterms:created xsi:type="dcterms:W3CDTF">2015-08-06T18:57:00Z</dcterms:created>
  <dcterms:modified xsi:type="dcterms:W3CDTF">2015-08-06T19:25:00Z</dcterms:modified>
</cp:coreProperties>
</file>