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8" w:rsidRDefault="00197428" w:rsidP="003E344F">
      <w:pPr>
        <w:rPr>
          <w:rFonts w:ascii="Arial" w:hAnsi="Arial" w:cs="Arial"/>
          <w:sz w:val="22"/>
          <w:szCs w:val="22"/>
        </w:rPr>
      </w:pPr>
      <w:r w:rsidRPr="004A2246">
        <w:rPr>
          <w:rFonts w:ascii="Arial" w:hAnsi="Arial" w:cs="Arial"/>
          <w:sz w:val="22"/>
          <w:szCs w:val="22"/>
        </w:rPr>
        <w:t xml:space="preserve">To exert more control over the </w:t>
      </w:r>
      <w:r w:rsidR="007575BB" w:rsidRPr="004A2246">
        <w:rPr>
          <w:rFonts w:ascii="Arial" w:hAnsi="Arial" w:cs="Arial"/>
          <w:sz w:val="22"/>
          <w:szCs w:val="22"/>
        </w:rPr>
        <w:t xml:space="preserve">SFX </w:t>
      </w:r>
      <w:r w:rsidR="007575BB">
        <w:rPr>
          <w:rFonts w:ascii="Arial" w:hAnsi="Arial" w:cs="Arial"/>
          <w:sz w:val="22"/>
          <w:szCs w:val="22"/>
        </w:rPr>
        <w:t>M</w:t>
      </w:r>
      <w:r w:rsidR="007575BB" w:rsidRPr="004A2246">
        <w:rPr>
          <w:rFonts w:ascii="Arial" w:hAnsi="Arial" w:cs="Arial"/>
          <w:sz w:val="22"/>
          <w:szCs w:val="22"/>
        </w:rPr>
        <w:t>enu</w:t>
      </w:r>
      <w:r w:rsidR="007575BB">
        <w:rPr>
          <w:rFonts w:ascii="Arial" w:hAnsi="Arial" w:cs="Arial"/>
          <w:sz w:val="22"/>
          <w:szCs w:val="22"/>
        </w:rPr>
        <w:t xml:space="preserve"> </w:t>
      </w:r>
      <w:r w:rsidRPr="004A2246">
        <w:rPr>
          <w:rFonts w:ascii="Arial" w:hAnsi="Arial" w:cs="Arial"/>
          <w:sz w:val="22"/>
          <w:szCs w:val="22"/>
        </w:rPr>
        <w:t xml:space="preserve">OPAC </w:t>
      </w:r>
      <w:r w:rsidR="00762D18">
        <w:rPr>
          <w:rFonts w:ascii="Arial" w:hAnsi="Arial" w:cs="Arial"/>
          <w:sz w:val="22"/>
          <w:szCs w:val="22"/>
        </w:rPr>
        <w:t>Target</w:t>
      </w:r>
      <w:r w:rsidRPr="004A2246">
        <w:rPr>
          <w:rFonts w:ascii="Arial" w:hAnsi="Arial" w:cs="Arial"/>
          <w:sz w:val="22"/>
          <w:szCs w:val="22"/>
        </w:rPr>
        <w:t xml:space="preserve"> </w:t>
      </w:r>
      <w:r w:rsidR="00B0172E">
        <w:rPr>
          <w:rFonts w:ascii="Arial" w:hAnsi="Arial" w:cs="Arial"/>
          <w:sz w:val="22"/>
          <w:szCs w:val="22"/>
        </w:rPr>
        <w:t>and to provide the p</w:t>
      </w:r>
      <w:bookmarkStart w:id="0" w:name="_GoBack"/>
      <w:r w:rsidR="00B0172E">
        <w:rPr>
          <w:rFonts w:ascii="Arial" w:hAnsi="Arial" w:cs="Arial"/>
          <w:sz w:val="22"/>
          <w:szCs w:val="22"/>
        </w:rPr>
        <w:t>rin</w:t>
      </w:r>
      <w:bookmarkEnd w:id="0"/>
      <w:r w:rsidR="00B0172E">
        <w:rPr>
          <w:rFonts w:ascii="Arial" w:hAnsi="Arial" w:cs="Arial"/>
          <w:sz w:val="22"/>
          <w:szCs w:val="22"/>
        </w:rPr>
        <w:t>t holdings via the A-Z List</w:t>
      </w:r>
      <w:r w:rsidRPr="004A2246">
        <w:rPr>
          <w:rFonts w:ascii="Arial" w:hAnsi="Arial" w:cs="Arial"/>
          <w:sz w:val="22"/>
          <w:szCs w:val="22"/>
        </w:rPr>
        <w:t xml:space="preserve">, </w:t>
      </w:r>
      <w:r w:rsidR="0070396F">
        <w:rPr>
          <w:rFonts w:ascii="Arial" w:hAnsi="Arial" w:cs="Arial"/>
          <w:sz w:val="22"/>
          <w:szCs w:val="22"/>
        </w:rPr>
        <w:t>a</w:t>
      </w:r>
      <w:r w:rsidRPr="004A2246">
        <w:rPr>
          <w:rFonts w:ascii="Arial" w:hAnsi="Arial" w:cs="Arial"/>
          <w:sz w:val="22"/>
          <w:szCs w:val="22"/>
        </w:rPr>
        <w:t xml:space="preserve"> library m</w:t>
      </w:r>
      <w:r w:rsidR="00B0172E">
        <w:rPr>
          <w:rFonts w:ascii="Arial" w:hAnsi="Arial" w:cs="Arial"/>
          <w:sz w:val="22"/>
          <w:szCs w:val="22"/>
        </w:rPr>
        <w:t>ay</w:t>
      </w:r>
      <w:r w:rsidRPr="004A2246">
        <w:rPr>
          <w:rFonts w:ascii="Arial" w:hAnsi="Arial" w:cs="Arial"/>
          <w:sz w:val="22"/>
          <w:szCs w:val="22"/>
        </w:rPr>
        <w:t xml:space="preserve"> </w:t>
      </w:r>
      <w:r w:rsidR="00B0172E">
        <w:rPr>
          <w:rFonts w:ascii="Arial" w:hAnsi="Arial" w:cs="Arial"/>
          <w:sz w:val="22"/>
          <w:szCs w:val="22"/>
        </w:rPr>
        <w:t xml:space="preserve">choose to </w:t>
      </w:r>
      <w:r w:rsidRPr="004A2246">
        <w:rPr>
          <w:rFonts w:ascii="Arial" w:hAnsi="Arial" w:cs="Arial"/>
          <w:sz w:val="22"/>
          <w:szCs w:val="22"/>
        </w:rPr>
        <w:t xml:space="preserve">load print holdings as </w:t>
      </w:r>
      <w:r w:rsidR="00762D18">
        <w:rPr>
          <w:rFonts w:ascii="Arial" w:hAnsi="Arial" w:cs="Arial"/>
          <w:sz w:val="22"/>
          <w:szCs w:val="22"/>
        </w:rPr>
        <w:t>Object</w:t>
      </w:r>
      <w:r w:rsidRPr="004A2246">
        <w:rPr>
          <w:rFonts w:ascii="Arial" w:hAnsi="Arial" w:cs="Arial"/>
          <w:sz w:val="22"/>
          <w:szCs w:val="22"/>
        </w:rPr>
        <w:t xml:space="preserve"> </w:t>
      </w:r>
      <w:r w:rsidR="00762D18">
        <w:rPr>
          <w:rFonts w:ascii="Arial" w:hAnsi="Arial" w:cs="Arial"/>
          <w:sz w:val="22"/>
          <w:szCs w:val="22"/>
        </w:rPr>
        <w:t>Portfolio</w:t>
      </w:r>
      <w:r w:rsidRPr="004A2246">
        <w:rPr>
          <w:rFonts w:ascii="Arial" w:hAnsi="Arial" w:cs="Arial"/>
          <w:sz w:val="22"/>
          <w:szCs w:val="22"/>
        </w:rPr>
        <w:t xml:space="preserve">s within the OPAC </w:t>
      </w:r>
      <w:r w:rsidR="00762D18">
        <w:rPr>
          <w:rFonts w:ascii="Arial" w:hAnsi="Arial" w:cs="Arial"/>
          <w:sz w:val="22"/>
          <w:szCs w:val="22"/>
        </w:rPr>
        <w:t>T</w:t>
      </w:r>
      <w:r w:rsidRPr="004A2246">
        <w:rPr>
          <w:rFonts w:ascii="Arial" w:hAnsi="Arial" w:cs="Arial"/>
          <w:sz w:val="22"/>
          <w:szCs w:val="22"/>
        </w:rPr>
        <w:t>arget service.</w:t>
      </w:r>
      <w:r w:rsidR="009704BD" w:rsidRPr="004A2246">
        <w:rPr>
          <w:rFonts w:ascii="Arial" w:hAnsi="Arial" w:cs="Arial"/>
          <w:sz w:val="22"/>
          <w:szCs w:val="22"/>
        </w:rPr>
        <w:t xml:space="preserve">  </w:t>
      </w:r>
    </w:p>
    <w:p w:rsidR="00783E3C" w:rsidRDefault="00783E3C" w:rsidP="00783E3C">
      <w:pPr>
        <w:rPr>
          <w:rFonts w:ascii="Arial" w:hAnsi="Arial" w:cs="Arial"/>
          <w:b/>
          <w:bCs/>
          <w:sz w:val="22"/>
          <w:szCs w:val="22"/>
        </w:rPr>
      </w:pPr>
    </w:p>
    <w:p w:rsidR="00783E3C" w:rsidRDefault="00783E3C" w:rsidP="00783E3C">
      <w:pPr>
        <w:rPr>
          <w:rFonts w:ascii="Arial" w:hAnsi="Arial" w:cs="Arial"/>
          <w:sz w:val="22"/>
          <w:szCs w:val="22"/>
        </w:rPr>
      </w:pPr>
      <w:r>
        <w:rPr>
          <w:rFonts w:ascii="Arial" w:hAnsi="Arial" w:cs="Arial"/>
          <w:b/>
          <w:bCs/>
          <w:sz w:val="22"/>
          <w:szCs w:val="22"/>
        </w:rPr>
        <w:t>Loading</w:t>
      </w:r>
      <w:r w:rsidRPr="00762D18">
        <w:rPr>
          <w:rFonts w:ascii="Arial" w:hAnsi="Arial" w:cs="Arial"/>
          <w:b/>
          <w:bCs/>
          <w:sz w:val="22"/>
          <w:szCs w:val="22"/>
        </w:rPr>
        <w:t xml:space="preserve"> print holdings is optional and not required for OPAC Target functionality.</w:t>
      </w:r>
      <w:r w:rsidRPr="004A2246">
        <w:rPr>
          <w:rFonts w:ascii="Arial" w:hAnsi="Arial" w:cs="Arial"/>
          <w:sz w:val="22"/>
          <w:szCs w:val="22"/>
        </w:rPr>
        <w:t xml:space="preserve">  </w:t>
      </w:r>
    </w:p>
    <w:p w:rsidR="00762D18" w:rsidRDefault="00762D18" w:rsidP="00762D18">
      <w:pPr>
        <w:rPr>
          <w:rFonts w:ascii="Arial" w:hAnsi="Arial" w:cs="Arial"/>
          <w:sz w:val="22"/>
          <w:szCs w:val="22"/>
        </w:rPr>
      </w:pPr>
    </w:p>
    <w:p w:rsidR="00076330" w:rsidRPr="004A2246" w:rsidRDefault="009704BD" w:rsidP="00C02C65">
      <w:pPr>
        <w:rPr>
          <w:rFonts w:ascii="Arial" w:hAnsi="Arial" w:cs="Arial"/>
          <w:sz w:val="22"/>
          <w:szCs w:val="22"/>
        </w:rPr>
      </w:pPr>
      <w:r w:rsidRPr="004A2246">
        <w:rPr>
          <w:rFonts w:ascii="Arial" w:hAnsi="Arial" w:cs="Arial"/>
          <w:sz w:val="22"/>
          <w:szCs w:val="22"/>
        </w:rPr>
        <w:t>Before making the decision to load (and therefore</w:t>
      </w:r>
      <w:r w:rsidR="004C275D">
        <w:rPr>
          <w:rFonts w:ascii="Arial" w:hAnsi="Arial" w:cs="Arial"/>
          <w:sz w:val="22"/>
          <w:szCs w:val="22"/>
        </w:rPr>
        <w:t>,</w:t>
      </w:r>
      <w:r w:rsidRPr="004A2246">
        <w:rPr>
          <w:rFonts w:ascii="Arial" w:hAnsi="Arial" w:cs="Arial"/>
          <w:sz w:val="22"/>
          <w:szCs w:val="22"/>
        </w:rPr>
        <w:t xml:space="preserve"> </w:t>
      </w:r>
      <w:r w:rsidRPr="004C275D">
        <w:rPr>
          <w:rFonts w:ascii="Arial" w:hAnsi="Arial" w:cs="Arial"/>
          <w:b/>
          <w:bCs/>
          <w:sz w:val="22"/>
          <w:szCs w:val="22"/>
        </w:rPr>
        <w:t>maintain</w:t>
      </w:r>
      <w:r w:rsidRPr="004A2246">
        <w:rPr>
          <w:rFonts w:ascii="Arial" w:hAnsi="Arial" w:cs="Arial"/>
          <w:sz w:val="22"/>
          <w:szCs w:val="22"/>
        </w:rPr>
        <w:t xml:space="preserve">) print holding information in the SFX KnowledgeBase, the library should first consider </w:t>
      </w:r>
      <w:r w:rsidR="004C275D">
        <w:rPr>
          <w:rFonts w:ascii="Arial" w:hAnsi="Arial" w:cs="Arial"/>
          <w:sz w:val="22"/>
          <w:szCs w:val="22"/>
        </w:rPr>
        <w:t>using</w:t>
      </w:r>
      <w:r w:rsidRPr="004A2246">
        <w:rPr>
          <w:rFonts w:ascii="Arial" w:hAnsi="Arial" w:cs="Arial"/>
          <w:sz w:val="22"/>
          <w:szCs w:val="22"/>
        </w:rPr>
        <w:t xml:space="preserve"> the Z39.50 plugin</w:t>
      </w:r>
      <w:r w:rsidR="004C275D">
        <w:rPr>
          <w:rFonts w:ascii="Arial" w:hAnsi="Arial" w:cs="Arial"/>
          <w:sz w:val="22"/>
          <w:szCs w:val="22"/>
        </w:rPr>
        <w:t xml:space="preserve"> (</w:t>
      </w:r>
      <w:r w:rsidRPr="004A2246">
        <w:rPr>
          <w:rFonts w:ascii="Arial" w:hAnsi="Arial" w:cs="Arial"/>
          <w:sz w:val="22"/>
          <w:szCs w:val="22"/>
        </w:rPr>
        <w:t>or the Aleph X-server plugin for libraries using the Aleph integrated library system), as th</w:t>
      </w:r>
      <w:r w:rsidR="004C275D">
        <w:rPr>
          <w:rFonts w:ascii="Arial" w:hAnsi="Arial" w:cs="Arial"/>
          <w:sz w:val="22"/>
          <w:szCs w:val="22"/>
        </w:rPr>
        <w:t>is</w:t>
      </w:r>
      <w:r w:rsidRPr="004A2246">
        <w:rPr>
          <w:rFonts w:ascii="Arial" w:hAnsi="Arial" w:cs="Arial"/>
          <w:sz w:val="22"/>
          <w:szCs w:val="22"/>
        </w:rPr>
        <w:t xml:space="preserve"> may provide a satisfying and </w:t>
      </w:r>
      <w:r w:rsidR="00EC2955" w:rsidRPr="004A2246">
        <w:rPr>
          <w:rFonts w:ascii="Arial" w:hAnsi="Arial" w:cs="Arial"/>
          <w:sz w:val="22"/>
          <w:szCs w:val="22"/>
        </w:rPr>
        <w:t>workable</w:t>
      </w:r>
      <w:r w:rsidR="00F7234D" w:rsidRPr="004A2246">
        <w:rPr>
          <w:rFonts w:ascii="Arial" w:hAnsi="Arial" w:cs="Arial"/>
          <w:sz w:val="22"/>
          <w:szCs w:val="22"/>
        </w:rPr>
        <w:t xml:space="preserve"> alternative.</w:t>
      </w:r>
      <w:r w:rsidRPr="004A2246">
        <w:rPr>
          <w:rFonts w:ascii="Arial" w:hAnsi="Arial" w:cs="Arial"/>
          <w:sz w:val="22"/>
          <w:szCs w:val="22"/>
        </w:rPr>
        <w:t xml:space="preserve">  The plugins are documented in </w:t>
      </w:r>
      <w:r w:rsidR="004C275D">
        <w:rPr>
          <w:rFonts w:ascii="Arial" w:hAnsi="Arial" w:cs="Arial"/>
          <w:sz w:val="22"/>
          <w:szCs w:val="22"/>
        </w:rPr>
        <w:t xml:space="preserve">the </w:t>
      </w:r>
      <w:r w:rsidR="004C275D" w:rsidRPr="004A2246">
        <w:rPr>
          <w:rFonts w:ascii="Arial" w:hAnsi="Arial" w:cs="Arial"/>
          <w:i/>
          <w:sz w:val="22"/>
          <w:szCs w:val="22"/>
        </w:rPr>
        <w:t>SFX Advanced User Guide</w:t>
      </w:r>
      <w:r w:rsidR="004C275D" w:rsidRPr="004C275D">
        <w:rPr>
          <w:rFonts w:ascii="Arial" w:hAnsi="Arial" w:cs="Arial"/>
          <w:i/>
          <w:sz w:val="22"/>
          <w:szCs w:val="22"/>
        </w:rPr>
        <w:t xml:space="preserve"> &gt; </w:t>
      </w:r>
      <w:r w:rsidR="004769D0" w:rsidRPr="004C275D">
        <w:rPr>
          <w:rFonts w:ascii="Arial" w:hAnsi="Arial" w:cs="Arial"/>
          <w:i/>
          <w:sz w:val="22"/>
          <w:szCs w:val="22"/>
        </w:rPr>
        <w:t xml:space="preserve">Plug </w:t>
      </w:r>
      <w:proofErr w:type="gramStart"/>
      <w:r w:rsidR="004769D0" w:rsidRPr="004C275D">
        <w:rPr>
          <w:rFonts w:ascii="Arial" w:hAnsi="Arial" w:cs="Arial"/>
          <w:i/>
          <w:sz w:val="22"/>
          <w:szCs w:val="22"/>
        </w:rPr>
        <w:t>In</w:t>
      </w:r>
      <w:proofErr w:type="gramEnd"/>
      <w:r w:rsidR="004769D0" w:rsidRPr="004C275D">
        <w:rPr>
          <w:rFonts w:ascii="Arial" w:hAnsi="Arial" w:cs="Arial"/>
          <w:i/>
          <w:sz w:val="22"/>
          <w:szCs w:val="22"/>
        </w:rPr>
        <w:t xml:space="preserve"> Feature</w:t>
      </w:r>
      <w:r w:rsidR="004C275D" w:rsidRPr="004C275D">
        <w:rPr>
          <w:rFonts w:ascii="Arial" w:hAnsi="Arial" w:cs="Arial"/>
          <w:i/>
          <w:sz w:val="22"/>
          <w:szCs w:val="22"/>
        </w:rPr>
        <w:t xml:space="preserve"> section</w:t>
      </w:r>
      <w:r w:rsidRPr="004A2246">
        <w:rPr>
          <w:rFonts w:ascii="Arial" w:hAnsi="Arial" w:cs="Arial"/>
          <w:sz w:val="22"/>
          <w:szCs w:val="22"/>
        </w:rPr>
        <w:t>.</w:t>
      </w:r>
    </w:p>
    <w:p w:rsidR="00F02D51" w:rsidRPr="004A2246" w:rsidRDefault="00F02D51" w:rsidP="006066C1">
      <w:pPr>
        <w:rPr>
          <w:rFonts w:ascii="Arial" w:hAnsi="Arial" w:cs="Arial"/>
          <w:sz w:val="22"/>
          <w:szCs w:val="22"/>
        </w:rPr>
      </w:pPr>
    </w:p>
    <w:p w:rsidR="003F19D0" w:rsidRPr="004A2246" w:rsidRDefault="003F19D0" w:rsidP="006066C1">
      <w:pPr>
        <w:rPr>
          <w:rFonts w:ascii="Arial" w:hAnsi="Arial" w:cs="Arial"/>
          <w:b/>
          <w:sz w:val="22"/>
          <w:szCs w:val="22"/>
        </w:rPr>
      </w:pPr>
      <w:r w:rsidRPr="004A2246">
        <w:rPr>
          <w:rFonts w:ascii="Arial" w:hAnsi="Arial" w:cs="Arial"/>
          <w:b/>
          <w:sz w:val="22"/>
          <w:szCs w:val="22"/>
        </w:rPr>
        <w:t>1</w:t>
      </w:r>
      <w:r w:rsidR="00076330" w:rsidRPr="004A2246">
        <w:rPr>
          <w:rFonts w:ascii="Arial" w:hAnsi="Arial" w:cs="Arial"/>
          <w:b/>
          <w:sz w:val="22"/>
          <w:szCs w:val="22"/>
        </w:rPr>
        <w:t>.</w:t>
      </w:r>
      <w:r w:rsidRPr="004A2246">
        <w:rPr>
          <w:rFonts w:ascii="Arial" w:hAnsi="Arial" w:cs="Arial"/>
          <w:b/>
          <w:sz w:val="22"/>
          <w:szCs w:val="22"/>
        </w:rPr>
        <w:t xml:space="preserve"> Preparing Print Journal Information</w:t>
      </w:r>
      <w:r w:rsidR="00B36589">
        <w:rPr>
          <w:rFonts w:ascii="Arial" w:hAnsi="Arial" w:cs="Arial"/>
          <w:b/>
          <w:sz w:val="22"/>
          <w:szCs w:val="22"/>
        </w:rPr>
        <w:t xml:space="preserve"> for Loading</w:t>
      </w:r>
    </w:p>
    <w:p w:rsidR="003F19D0" w:rsidRPr="004A2246" w:rsidRDefault="003F19D0" w:rsidP="006066C1">
      <w:pPr>
        <w:rPr>
          <w:rFonts w:ascii="Arial" w:hAnsi="Arial" w:cs="Arial"/>
          <w:sz w:val="22"/>
          <w:szCs w:val="22"/>
        </w:rPr>
      </w:pPr>
    </w:p>
    <w:p w:rsidR="00F02D51" w:rsidRPr="00626684" w:rsidRDefault="009906CD" w:rsidP="009906CD">
      <w:pPr>
        <w:rPr>
          <w:rFonts w:ascii="Arial" w:hAnsi="Arial" w:cs="Arial"/>
          <w:b/>
          <w:bCs/>
          <w:sz w:val="22"/>
          <w:szCs w:val="22"/>
        </w:rPr>
      </w:pPr>
      <w:r>
        <w:rPr>
          <w:rFonts w:ascii="Arial" w:hAnsi="Arial" w:cs="Arial"/>
          <w:sz w:val="22"/>
          <w:szCs w:val="22"/>
        </w:rPr>
        <w:t xml:space="preserve">1.1 </w:t>
      </w:r>
      <w:r w:rsidR="007B13D7" w:rsidRPr="00626684">
        <w:rPr>
          <w:rFonts w:ascii="Arial" w:hAnsi="Arial" w:cs="Arial"/>
          <w:b/>
          <w:bCs/>
          <w:sz w:val="22"/>
          <w:szCs w:val="22"/>
        </w:rPr>
        <w:t>Obtain</w:t>
      </w:r>
      <w:r w:rsidR="001E549B" w:rsidRPr="00626684">
        <w:rPr>
          <w:rFonts w:ascii="Arial" w:hAnsi="Arial" w:cs="Arial"/>
          <w:b/>
          <w:bCs/>
          <w:sz w:val="22"/>
          <w:szCs w:val="22"/>
        </w:rPr>
        <w:t xml:space="preserve"> the </w:t>
      </w:r>
      <w:r w:rsidR="007B13D7" w:rsidRPr="00626684">
        <w:rPr>
          <w:rFonts w:ascii="Arial" w:hAnsi="Arial" w:cs="Arial"/>
          <w:b/>
          <w:bCs/>
          <w:sz w:val="22"/>
          <w:szCs w:val="22"/>
        </w:rPr>
        <w:t>D</w:t>
      </w:r>
      <w:r w:rsidR="001E549B" w:rsidRPr="00626684">
        <w:rPr>
          <w:rFonts w:ascii="Arial" w:hAnsi="Arial" w:cs="Arial"/>
          <w:b/>
          <w:bCs/>
          <w:sz w:val="22"/>
          <w:szCs w:val="22"/>
        </w:rPr>
        <w:t>ata</w:t>
      </w:r>
    </w:p>
    <w:p w:rsidR="00F02D51" w:rsidRPr="004A2246" w:rsidRDefault="00F02D51" w:rsidP="006066C1">
      <w:pPr>
        <w:rPr>
          <w:rFonts w:ascii="Arial" w:hAnsi="Arial" w:cs="Arial"/>
          <w:sz w:val="22"/>
          <w:szCs w:val="22"/>
        </w:rPr>
      </w:pPr>
    </w:p>
    <w:p w:rsidR="00952E19" w:rsidRPr="00952E19" w:rsidRDefault="00F02D51" w:rsidP="00952E19">
      <w:pPr>
        <w:pStyle w:val="ListParagraph"/>
        <w:numPr>
          <w:ilvl w:val="2"/>
          <w:numId w:val="3"/>
        </w:numPr>
        <w:rPr>
          <w:rFonts w:ascii="Arial" w:hAnsi="Arial" w:cs="Arial"/>
          <w:sz w:val="22"/>
          <w:szCs w:val="22"/>
        </w:rPr>
      </w:pPr>
      <w:r w:rsidRPr="00952E19">
        <w:rPr>
          <w:rFonts w:ascii="Arial" w:hAnsi="Arial" w:cs="Arial"/>
          <w:sz w:val="22"/>
          <w:szCs w:val="22"/>
        </w:rPr>
        <w:t xml:space="preserve">The library </w:t>
      </w:r>
      <w:r w:rsidR="00534730" w:rsidRPr="00952E19">
        <w:rPr>
          <w:rFonts w:ascii="Arial" w:hAnsi="Arial" w:cs="Arial"/>
          <w:sz w:val="22"/>
          <w:szCs w:val="22"/>
        </w:rPr>
        <w:t>extracts</w:t>
      </w:r>
      <w:r w:rsidRPr="00952E19">
        <w:rPr>
          <w:rFonts w:ascii="Arial" w:hAnsi="Arial" w:cs="Arial"/>
          <w:sz w:val="22"/>
          <w:szCs w:val="22"/>
        </w:rPr>
        <w:t xml:space="preserve"> a print journal holdings</w:t>
      </w:r>
      <w:r w:rsidR="00534730" w:rsidRPr="00952E19">
        <w:rPr>
          <w:rFonts w:ascii="Arial" w:hAnsi="Arial" w:cs="Arial"/>
          <w:sz w:val="22"/>
          <w:szCs w:val="22"/>
        </w:rPr>
        <w:t xml:space="preserve"> file</w:t>
      </w:r>
      <w:r w:rsidRPr="00952E19">
        <w:rPr>
          <w:rFonts w:ascii="Arial" w:hAnsi="Arial" w:cs="Arial"/>
          <w:sz w:val="22"/>
          <w:szCs w:val="22"/>
        </w:rPr>
        <w:t xml:space="preserve"> from their catalog.  </w:t>
      </w:r>
    </w:p>
    <w:p w:rsidR="00D247BF" w:rsidRDefault="00F02D51" w:rsidP="00952E19">
      <w:pPr>
        <w:pStyle w:val="ListParagraph"/>
        <w:numPr>
          <w:ilvl w:val="2"/>
          <w:numId w:val="3"/>
        </w:numPr>
        <w:rPr>
          <w:rFonts w:ascii="Arial" w:hAnsi="Arial" w:cs="Arial"/>
          <w:sz w:val="22"/>
          <w:szCs w:val="22"/>
        </w:rPr>
      </w:pPr>
      <w:r w:rsidRPr="00952E19">
        <w:rPr>
          <w:rFonts w:ascii="Arial" w:hAnsi="Arial" w:cs="Arial"/>
          <w:sz w:val="22"/>
          <w:szCs w:val="22"/>
        </w:rPr>
        <w:t>Th</w:t>
      </w:r>
      <w:r w:rsidR="004D0E59" w:rsidRPr="00952E19">
        <w:rPr>
          <w:rFonts w:ascii="Arial" w:hAnsi="Arial" w:cs="Arial"/>
          <w:sz w:val="22"/>
          <w:szCs w:val="22"/>
        </w:rPr>
        <w:t>e</w:t>
      </w:r>
      <w:r w:rsidRPr="00952E19">
        <w:rPr>
          <w:rFonts w:ascii="Arial" w:hAnsi="Arial" w:cs="Arial"/>
          <w:sz w:val="22"/>
          <w:szCs w:val="22"/>
        </w:rPr>
        <w:t xml:space="preserve"> </w:t>
      </w:r>
      <w:r w:rsidR="00952E19">
        <w:rPr>
          <w:rFonts w:ascii="Arial" w:hAnsi="Arial" w:cs="Arial"/>
          <w:sz w:val="22"/>
          <w:szCs w:val="22"/>
        </w:rPr>
        <w:t xml:space="preserve">load </w:t>
      </w:r>
      <w:r w:rsidRPr="00952E19">
        <w:rPr>
          <w:rFonts w:ascii="Arial" w:hAnsi="Arial" w:cs="Arial"/>
          <w:sz w:val="22"/>
          <w:szCs w:val="22"/>
        </w:rPr>
        <w:t xml:space="preserve">file </w:t>
      </w:r>
      <w:r w:rsidR="00952E19">
        <w:rPr>
          <w:rFonts w:ascii="Arial" w:hAnsi="Arial" w:cs="Arial"/>
          <w:sz w:val="22"/>
          <w:szCs w:val="22"/>
        </w:rPr>
        <w:t>must be</w:t>
      </w:r>
      <w:r w:rsidRPr="00952E19">
        <w:rPr>
          <w:rFonts w:ascii="Arial" w:hAnsi="Arial" w:cs="Arial"/>
          <w:sz w:val="22"/>
          <w:szCs w:val="22"/>
        </w:rPr>
        <w:t xml:space="preserve"> tab-delimited</w:t>
      </w:r>
      <w:r w:rsidR="00952E19">
        <w:rPr>
          <w:rFonts w:ascii="Arial" w:hAnsi="Arial" w:cs="Arial"/>
          <w:sz w:val="22"/>
          <w:szCs w:val="22"/>
        </w:rPr>
        <w:t xml:space="preserve"> </w:t>
      </w:r>
      <w:r w:rsidR="00952E19" w:rsidRPr="00952E19">
        <w:rPr>
          <w:rFonts w:ascii="Arial" w:hAnsi="Arial" w:cs="Arial"/>
          <w:sz w:val="22"/>
          <w:szCs w:val="22"/>
        </w:rPr>
        <w:t>text</w:t>
      </w:r>
      <w:r w:rsidRPr="00952E19">
        <w:rPr>
          <w:rFonts w:ascii="Arial" w:hAnsi="Arial" w:cs="Arial"/>
          <w:sz w:val="22"/>
          <w:szCs w:val="22"/>
        </w:rPr>
        <w:t xml:space="preserve">.  </w:t>
      </w:r>
    </w:p>
    <w:p w:rsidR="00F02D51" w:rsidRPr="00952E19" w:rsidRDefault="00D247BF" w:rsidP="007A70DA">
      <w:pPr>
        <w:pStyle w:val="ListParagraph"/>
        <w:numPr>
          <w:ilvl w:val="2"/>
          <w:numId w:val="3"/>
        </w:numPr>
        <w:rPr>
          <w:rFonts w:ascii="Arial" w:hAnsi="Arial" w:cs="Arial"/>
          <w:sz w:val="22"/>
          <w:szCs w:val="22"/>
        </w:rPr>
      </w:pPr>
      <w:r>
        <w:rPr>
          <w:rFonts w:ascii="Arial" w:hAnsi="Arial" w:cs="Arial"/>
          <w:sz w:val="22"/>
          <w:szCs w:val="22"/>
        </w:rPr>
        <w:t>These</w:t>
      </w:r>
      <w:r w:rsidR="00F02D51" w:rsidRPr="00952E19">
        <w:rPr>
          <w:rFonts w:ascii="Arial" w:hAnsi="Arial" w:cs="Arial"/>
          <w:sz w:val="22"/>
          <w:szCs w:val="22"/>
        </w:rPr>
        <w:t xml:space="preserve"> data elements</w:t>
      </w:r>
      <w:r>
        <w:rPr>
          <w:rFonts w:ascii="Arial" w:hAnsi="Arial" w:cs="Arial"/>
          <w:sz w:val="22"/>
          <w:szCs w:val="22"/>
        </w:rPr>
        <w:t xml:space="preserve"> are required</w:t>
      </w:r>
      <w:r w:rsidR="00F02D51" w:rsidRPr="00952E19">
        <w:rPr>
          <w:rFonts w:ascii="Arial" w:hAnsi="Arial" w:cs="Arial"/>
          <w:sz w:val="22"/>
          <w:szCs w:val="22"/>
        </w:rPr>
        <w:t>:</w:t>
      </w:r>
      <w:r w:rsidR="00FC3ED5">
        <w:rPr>
          <w:rFonts w:ascii="Arial" w:hAnsi="Arial" w:cs="Arial"/>
          <w:sz w:val="22"/>
          <w:szCs w:val="22"/>
        </w:rPr>
        <w:t xml:space="preserve"> </w:t>
      </w:r>
      <w:r w:rsidR="00F02D51" w:rsidRPr="00952E19">
        <w:rPr>
          <w:rFonts w:ascii="Arial" w:hAnsi="Arial" w:cs="Arial"/>
          <w:sz w:val="22"/>
          <w:szCs w:val="22"/>
        </w:rPr>
        <w:t xml:space="preserve"> </w:t>
      </w:r>
      <w:r w:rsidR="004D0E59" w:rsidRPr="00952E19">
        <w:rPr>
          <w:rFonts w:ascii="Arial" w:hAnsi="Arial" w:cs="Arial"/>
          <w:sz w:val="22"/>
          <w:szCs w:val="22"/>
        </w:rPr>
        <w:t>ISSN</w:t>
      </w:r>
      <w:r w:rsidR="007A70DA">
        <w:rPr>
          <w:rFonts w:ascii="Arial" w:hAnsi="Arial" w:cs="Arial"/>
          <w:sz w:val="22"/>
          <w:szCs w:val="22"/>
        </w:rPr>
        <w:t>, title</w:t>
      </w:r>
      <w:r w:rsidR="00CB5058">
        <w:rPr>
          <w:rFonts w:ascii="Arial" w:hAnsi="Arial" w:cs="Arial"/>
          <w:sz w:val="22"/>
          <w:szCs w:val="22"/>
        </w:rPr>
        <w:t>,</w:t>
      </w:r>
      <w:r w:rsidR="004D0E59" w:rsidRPr="00952E19">
        <w:rPr>
          <w:rFonts w:ascii="Arial" w:hAnsi="Arial" w:cs="Arial"/>
          <w:sz w:val="22"/>
          <w:szCs w:val="22"/>
        </w:rPr>
        <w:t xml:space="preserve"> and </w:t>
      </w:r>
      <w:r w:rsidR="005674C1" w:rsidRPr="00952E19">
        <w:rPr>
          <w:rFonts w:ascii="Arial" w:hAnsi="Arial" w:cs="Arial"/>
          <w:sz w:val="22"/>
          <w:szCs w:val="22"/>
        </w:rPr>
        <w:t xml:space="preserve">the summary holdings or </w:t>
      </w:r>
      <w:r w:rsidR="004D0E59" w:rsidRPr="00952E19">
        <w:rPr>
          <w:rFonts w:ascii="Arial" w:hAnsi="Arial" w:cs="Arial"/>
          <w:sz w:val="22"/>
          <w:szCs w:val="22"/>
        </w:rPr>
        <w:t>dates of available print coverage held by the library</w:t>
      </w:r>
      <w:r w:rsidR="00CB5058">
        <w:rPr>
          <w:rFonts w:ascii="Arial" w:hAnsi="Arial" w:cs="Arial"/>
          <w:sz w:val="22"/>
          <w:szCs w:val="22"/>
        </w:rPr>
        <w:t xml:space="preserve"> in from/to columns</w:t>
      </w:r>
      <w:r w:rsidR="004D0E59" w:rsidRPr="00952E19">
        <w:rPr>
          <w:rFonts w:ascii="Arial" w:hAnsi="Arial" w:cs="Arial"/>
          <w:sz w:val="22"/>
          <w:szCs w:val="22"/>
        </w:rPr>
        <w:t>.</w:t>
      </w:r>
      <w:r w:rsidR="00207215" w:rsidRPr="00952E19">
        <w:rPr>
          <w:rFonts w:ascii="Arial" w:hAnsi="Arial" w:cs="Arial"/>
          <w:sz w:val="22"/>
          <w:szCs w:val="22"/>
        </w:rPr>
        <w:t xml:space="preserve">  Note that SFX uses volume/issue, not month/day, so don’t include </w:t>
      </w:r>
      <w:r w:rsidR="00FC3ED5">
        <w:rPr>
          <w:rFonts w:ascii="Arial" w:hAnsi="Arial" w:cs="Arial"/>
          <w:sz w:val="22"/>
          <w:szCs w:val="22"/>
        </w:rPr>
        <w:t>coverage in month/day</w:t>
      </w:r>
      <w:r w:rsidR="00207215" w:rsidRPr="00952E19">
        <w:rPr>
          <w:rFonts w:ascii="Arial" w:hAnsi="Arial" w:cs="Arial"/>
          <w:sz w:val="22"/>
          <w:szCs w:val="22"/>
        </w:rPr>
        <w:t xml:space="preserve"> format.  </w:t>
      </w:r>
    </w:p>
    <w:p w:rsidR="007A70DA" w:rsidRDefault="007A70DA" w:rsidP="007A70DA">
      <w:pPr>
        <w:rPr>
          <w:rFonts w:ascii="Arial" w:hAnsi="Arial" w:cs="Arial"/>
          <w:sz w:val="22"/>
          <w:szCs w:val="22"/>
        </w:rPr>
      </w:pPr>
    </w:p>
    <w:p w:rsidR="007A70DA" w:rsidRDefault="00077AED" w:rsidP="007A70DA">
      <w:pPr>
        <w:rPr>
          <w:rFonts w:ascii="Arial" w:hAnsi="Arial" w:cs="Arial"/>
          <w:sz w:val="22"/>
          <w:szCs w:val="22"/>
        </w:rPr>
      </w:pPr>
      <w:r>
        <w:rPr>
          <w:rFonts w:ascii="Arial" w:hAnsi="Arial" w:cs="Arial"/>
          <w:sz w:val="22"/>
          <w:szCs w:val="22"/>
        </w:rPr>
        <w:t xml:space="preserve">Note:  </w:t>
      </w:r>
      <w:r w:rsidR="007A70DA" w:rsidRPr="007A70DA">
        <w:rPr>
          <w:rFonts w:ascii="Arial" w:hAnsi="Arial" w:cs="Arial"/>
          <w:sz w:val="22"/>
          <w:szCs w:val="22"/>
        </w:rPr>
        <w:t>There can be multiple to-from series for any journal and these should all be put in separate columns.</w:t>
      </w:r>
    </w:p>
    <w:p w:rsidR="00077AED" w:rsidRDefault="00077AED" w:rsidP="007A70DA">
      <w:pPr>
        <w:rPr>
          <w:rFonts w:ascii="Arial" w:hAnsi="Arial" w:cs="Arial"/>
          <w:sz w:val="22"/>
          <w:szCs w:val="22"/>
        </w:rPr>
      </w:pPr>
    </w:p>
    <w:p w:rsidR="00077AED" w:rsidRPr="007A70DA" w:rsidRDefault="00077AED" w:rsidP="007A70DA">
      <w:pPr>
        <w:rPr>
          <w:rFonts w:ascii="Arial" w:hAnsi="Arial" w:cs="Arial"/>
          <w:sz w:val="22"/>
          <w:szCs w:val="22"/>
        </w:rPr>
      </w:pPr>
      <w:r>
        <w:rPr>
          <w:rFonts w:ascii="Arial" w:hAnsi="Arial" w:cs="Arial"/>
          <w:sz w:val="22"/>
          <w:szCs w:val="22"/>
        </w:rPr>
        <w:t>Dedup the file.  There can only be one line per ISSN/title.  If there are multiple lines in the file, combine their coverage.</w:t>
      </w:r>
    </w:p>
    <w:p w:rsidR="00F02D51" w:rsidRPr="004A2246" w:rsidRDefault="00F02D51" w:rsidP="006066C1">
      <w:pPr>
        <w:rPr>
          <w:rFonts w:ascii="Arial" w:hAnsi="Arial" w:cs="Arial"/>
          <w:sz w:val="22"/>
          <w:szCs w:val="22"/>
        </w:rPr>
      </w:pPr>
    </w:p>
    <w:p w:rsidR="004D0E59" w:rsidRPr="004A2246" w:rsidRDefault="004D0E59" w:rsidP="006066C1">
      <w:pPr>
        <w:rPr>
          <w:rFonts w:ascii="Arial" w:hAnsi="Arial" w:cs="Arial"/>
          <w:sz w:val="22"/>
          <w:szCs w:val="22"/>
        </w:rPr>
      </w:pPr>
      <w:r w:rsidRPr="004A2246">
        <w:rPr>
          <w:rFonts w:ascii="Arial" w:hAnsi="Arial" w:cs="Arial"/>
          <w:sz w:val="22"/>
          <w:szCs w:val="22"/>
        </w:rPr>
        <w:t xml:space="preserve">1.2 </w:t>
      </w:r>
      <w:r w:rsidRPr="00626684">
        <w:rPr>
          <w:rFonts w:ascii="Arial" w:hAnsi="Arial" w:cs="Arial"/>
          <w:b/>
          <w:bCs/>
          <w:sz w:val="22"/>
          <w:szCs w:val="22"/>
        </w:rPr>
        <w:t>Missing ISSNs?</w:t>
      </w:r>
    </w:p>
    <w:p w:rsidR="004D0E59" w:rsidRPr="004A2246" w:rsidRDefault="004D0E59" w:rsidP="006066C1">
      <w:pPr>
        <w:rPr>
          <w:rFonts w:ascii="Arial" w:hAnsi="Arial" w:cs="Arial"/>
          <w:sz w:val="22"/>
          <w:szCs w:val="22"/>
        </w:rPr>
      </w:pPr>
    </w:p>
    <w:p w:rsidR="00092583" w:rsidRDefault="00CD264D" w:rsidP="00D471B9">
      <w:pPr>
        <w:rPr>
          <w:rFonts w:ascii="Arial" w:hAnsi="Arial" w:cs="Arial"/>
          <w:sz w:val="22"/>
          <w:szCs w:val="22"/>
        </w:rPr>
      </w:pPr>
      <w:r>
        <w:rPr>
          <w:rFonts w:ascii="Arial" w:hAnsi="Arial" w:cs="Arial"/>
          <w:sz w:val="22"/>
          <w:szCs w:val="22"/>
        </w:rPr>
        <w:t>T</w:t>
      </w:r>
      <w:r w:rsidR="00FC7577" w:rsidRPr="004A2246">
        <w:rPr>
          <w:rFonts w:ascii="Arial" w:hAnsi="Arial" w:cs="Arial"/>
          <w:sz w:val="22"/>
          <w:szCs w:val="22"/>
        </w:rPr>
        <w:t xml:space="preserve">he ISSN plays a key role in SFX processes, </w:t>
      </w:r>
      <w:r>
        <w:rPr>
          <w:rFonts w:ascii="Arial" w:hAnsi="Arial" w:cs="Arial"/>
          <w:sz w:val="22"/>
          <w:szCs w:val="22"/>
        </w:rPr>
        <w:t xml:space="preserve">so </w:t>
      </w:r>
      <w:r w:rsidR="00FC7577" w:rsidRPr="004A2246">
        <w:rPr>
          <w:rFonts w:ascii="Arial" w:hAnsi="Arial" w:cs="Arial"/>
          <w:sz w:val="22"/>
          <w:szCs w:val="22"/>
        </w:rPr>
        <w:t xml:space="preserve">the library should confirm that </w:t>
      </w:r>
      <w:r>
        <w:rPr>
          <w:rFonts w:ascii="Arial" w:hAnsi="Arial" w:cs="Arial"/>
          <w:sz w:val="22"/>
          <w:szCs w:val="22"/>
        </w:rPr>
        <w:t>journals without ISSNs</w:t>
      </w:r>
      <w:r w:rsidR="00AD26CB">
        <w:rPr>
          <w:rFonts w:ascii="Arial" w:hAnsi="Arial" w:cs="Arial"/>
          <w:sz w:val="22"/>
          <w:szCs w:val="22"/>
        </w:rPr>
        <w:t xml:space="preserve"> – </w:t>
      </w:r>
      <w:r w:rsidR="00AD26CB" w:rsidRPr="004A2246">
        <w:rPr>
          <w:rFonts w:ascii="Arial" w:hAnsi="Arial" w:cs="Arial"/>
          <w:sz w:val="22"/>
          <w:szCs w:val="22"/>
        </w:rPr>
        <w:t xml:space="preserve">non-ISSN </w:t>
      </w:r>
      <w:r w:rsidR="00AD26CB">
        <w:rPr>
          <w:rFonts w:ascii="Arial" w:hAnsi="Arial" w:cs="Arial"/>
          <w:sz w:val="22"/>
          <w:szCs w:val="22"/>
        </w:rPr>
        <w:t>Object</w:t>
      </w:r>
      <w:r w:rsidR="00AD26CB" w:rsidRPr="004A2246">
        <w:rPr>
          <w:rFonts w:ascii="Arial" w:hAnsi="Arial" w:cs="Arial"/>
          <w:sz w:val="22"/>
          <w:szCs w:val="22"/>
        </w:rPr>
        <w:t>s</w:t>
      </w:r>
      <w:r w:rsidR="00AD26CB">
        <w:rPr>
          <w:rFonts w:ascii="Arial" w:hAnsi="Arial" w:cs="Arial"/>
          <w:sz w:val="22"/>
          <w:szCs w:val="22"/>
        </w:rPr>
        <w:t xml:space="preserve"> – </w:t>
      </w:r>
      <w:r>
        <w:rPr>
          <w:rFonts w:ascii="Arial" w:hAnsi="Arial" w:cs="Arial"/>
          <w:sz w:val="22"/>
          <w:szCs w:val="22"/>
        </w:rPr>
        <w:t>l</w:t>
      </w:r>
      <w:r w:rsidR="00FC7577" w:rsidRPr="004A2246">
        <w:rPr>
          <w:rFonts w:ascii="Arial" w:hAnsi="Arial" w:cs="Arial"/>
          <w:sz w:val="22"/>
          <w:szCs w:val="22"/>
        </w:rPr>
        <w:t xml:space="preserve">egitimately </w:t>
      </w:r>
      <w:r>
        <w:rPr>
          <w:rFonts w:ascii="Arial" w:hAnsi="Arial" w:cs="Arial"/>
          <w:sz w:val="22"/>
          <w:szCs w:val="22"/>
        </w:rPr>
        <w:t>do not have</w:t>
      </w:r>
      <w:r w:rsidR="00FC7577" w:rsidRPr="004A2246">
        <w:rPr>
          <w:rFonts w:ascii="Arial" w:hAnsi="Arial" w:cs="Arial"/>
          <w:sz w:val="22"/>
          <w:szCs w:val="22"/>
        </w:rPr>
        <w:t xml:space="preserve"> </w:t>
      </w:r>
      <w:r w:rsidR="006F7D4F">
        <w:rPr>
          <w:rFonts w:ascii="Arial" w:hAnsi="Arial" w:cs="Arial"/>
          <w:sz w:val="22"/>
          <w:szCs w:val="22"/>
        </w:rPr>
        <w:t xml:space="preserve">an </w:t>
      </w:r>
      <w:r w:rsidR="00FC7577" w:rsidRPr="004A2246">
        <w:rPr>
          <w:rFonts w:ascii="Arial" w:hAnsi="Arial" w:cs="Arial"/>
          <w:sz w:val="22"/>
          <w:szCs w:val="22"/>
        </w:rPr>
        <w:t xml:space="preserve">assigned ISSN.  </w:t>
      </w:r>
      <w:r w:rsidR="00861E26">
        <w:rPr>
          <w:rFonts w:ascii="Arial" w:hAnsi="Arial" w:cs="Arial"/>
          <w:sz w:val="22"/>
          <w:szCs w:val="22"/>
        </w:rPr>
        <w:t>N</w:t>
      </w:r>
      <w:r w:rsidR="00861E26" w:rsidRPr="004A2246">
        <w:rPr>
          <w:rFonts w:ascii="Arial" w:hAnsi="Arial" w:cs="Arial"/>
          <w:sz w:val="22"/>
          <w:szCs w:val="22"/>
        </w:rPr>
        <w:t xml:space="preserve">on-ISSN </w:t>
      </w:r>
      <w:r w:rsidR="00861E26">
        <w:rPr>
          <w:rFonts w:ascii="Arial" w:hAnsi="Arial" w:cs="Arial"/>
          <w:sz w:val="22"/>
          <w:szCs w:val="22"/>
        </w:rPr>
        <w:t>Object</w:t>
      </w:r>
      <w:r w:rsidR="00861E26" w:rsidRPr="004A2246">
        <w:rPr>
          <w:rFonts w:ascii="Arial" w:hAnsi="Arial" w:cs="Arial"/>
          <w:sz w:val="22"/>
          <w:szCs w:val="22"/>
        </w:rPr>
        <w:t>s</w:t>
      </w:r>
      <w:r w:rsidR="00861E26">
        <w:rPr>
          <w:rFonts w:ascii="Arial" w:hAnsi="Arial" w:cs="Arial"/>
          <w:sz w:val="22"/>
          <w:szCs w:val="22"/>
        </w:rPr>
        <w:t xml:space="preserve"> </w:t>
      </w:r>
      <w:r w:rsidR="001E549B" w:rsidRPr="004A2246">
        <w:rPr>
          <w:rFonts w:ascii="Arial" w:hAnsi="Arial" w:cs="Arial"/>
          <w:sz w:val="22"/>
          <w:szCs w:val="22"/>
        </w:rPr>
        <w:t>are</w:t>
      </w:r>
      <w:r w:rsidR="000B6360">
        <w:rPr>
          <w:rFonts w:ascii="Arial" w:hAnsi="Arial" w:cs="Arial"/>
          <w:sz w:val="22"/>
          <w:szCs w:val="22"/>
        </w:rPr>
        <w:t xml:space="preserve"> also</w:t>
      </w:r>
      <w:r w:rsidR="001E549B" w:rsidRPr="004A2246">
        <w:rPr>
          <w:rFonts w:ascii="Arial" w:hAnsi="Arial" w:cs="Arial"/>
          <w:sz w:val="22"/>
          <w:szCs w:val="22"/>
        </w:rPr>
        <w:t xml:space="preserve"> listed</w:t>
      </w:r>
      <w:r w:rsidR="0027413D" w:rsidRPr="004A2246">
        <w:rPr>
          <w:rFonts w:ascii="Arial" w:hAnsi="Arial" w:cs="Arial"/>
          <w:sz w:val="22"/>
          <w:szCs w:val="22"/>
        </w:rPr>
        <w:t xml:space="preserve"> in the</w:t>
      </w:r>
      <w:r w:rsidR="008F7555" w:rsidRPr="004A2246">
        <w:rPr>
          <w:rFonts w:ascii="Arial" w:hAnsi="Arial" w:cs="Arial"/>
          <w:sz w:val="22"/>
          <w:szCs w:val="22"/>
        </w:rPr>
        <w:t xml:space="preserve"> SFX KnowledgeBase.  </w:t>
      </w:r>
    </w:p>
    <w:p w:rsidR="00092583" w:rsidRDefault="00092583" w:rsidP="00092583">
      <w:pPr>
        <w:rPr>
          <w:rFonts w:ascii="Arial" w:hAnsi="Arial" w:cs="Arial"/>
          <w:sz w:val="22"/>
          <w:szCs w:val="22"/>
        </w:rPr>
      </w:pPr>
    </w:p>
    <w:p w:rsidR="00092583" w:rsidRDefault="00092583" w:rsidP="00B071E3">
      <w:pPr>
        <w:ind w:left="720" w:hanging="720"/>
        <w:rPr>
          <w:rFonts w:ascii="Arial" w:hAnsi="Arial" w:cs="Arial"/>
          <w:sz w:val="22"/>
          <w:szCs w:val="22"/>
        </w:rPr>
      </w:pPr>
      <w:r>
        <w:rPr>
          <w:rFonts w:ascii="Arial" w:hAnsi="Arial" w:cs="Arial"/>
          <w:sz w:val="22"/>
          <w:szCs w:val="22"/>
        </w:rPr>
        <w:t xml:space="preserve">1.2.1 </w:t>
      </w:r>
      <w:r w:rsidR="002A0321">
        <w:rPr>
          <w:rFonts w:ascii="Arial" w:hAnsi="Arial" w:cs="Arial"/>
          <w:sz w:val="22"/>
          <w:szCs w:val="22"/>
        </w:rPr>
        <w:tab/>
      </w:r>
      <w:r>
        <w:rPr>
          <w:rFonts w:ascii="Arial" w:hAnsi="Arial" w:cs="Arial"/>
          <w:sz w:val="22"/>
          <w:szCs w:val="22"/>
        </w:rPr>
        <w:t>Find ISSNs for all ISSN Objects.</w:t>
      </w:r>
      <w:r w:rsidR="00D471B9">
        <w:rPr>
          <w:rFonts w:ascii="Arial" w:hAnsi="Arial" w:cs="Arial"/>
          <w:sz w:val="22"/>
          <w:szCs w:val="22"/>
        </w:rPr>
        <w:t xml:space="preserve">  S</w:t>
      </w:r>
      <w:r w:rsidR="00D471B9" w:rsidRPr="004A2246">
        <w:rPr>
          <w:rFonts w:ascii="Arial" w:hAnsi="Arial" w:cs="Arial"/>
          <w:sz w:val="22"/>
          <w:szCs w:val="22"/>
        </w:rPr>
        <w:t>earch the SFX KnowledgeBase</w:t>
      </w:r>
      <w:r w:rsidR="00D471B9">
        <w:rPr>
          <w:rFonts w:ascii="Arial" w:hAnsi="Arial" w:cs="Arial"/>
          <w:sz w:val="22"/>
          <w:szCs w:val="22"/>
        </w:rPr>
        <w:t xml:space="preserve"> </w:t>
      </w:r>
      <w:r w:rsidR="00D471B9" w:rsidRPr="004A2246">
        <w:rPr>
          <w:rFonts w:ascii="Arial" w:hAnsi="Arial" w:cs="Arial"/>
          <w:sz w:val="22"/>
          <w:szCs w:val="22"/>
        </w:rPr>
        <w:t>Object Table</w:t>
      </w:r>
      <w:r w:rsidR="00D471B9">
        <w:rPr>
          <w:rFonts w:ascii="Arial" w:hAnsi="Arial" w:cs="Arial"/>
          <w:sz w:val="22"/>
          <w:szCs w:val="22"/>
        </w:rPr>
        <w:t xml:space="preserve"> (</w:t>
      </w:r>
      <w:r w:rsidR="00D471B9" w:rsidRPr="004A2246">
        <w:rPr>
          <w:rFonts w:ascii="Arial" w:hAnsi="Arial" w:cs="Arial"/>
          <w:i/>
          <w:sz w:val="22"/>
          <w:szCs w:val="22"/>
        </w:rPr>
        <w:t>SFX General User Guide</w:t>
      </w:r>
      <w:r w:rsidR="00D471B9" w:rsidRPr="007875AC">
        <w:rPr>
          <w:rFonts w:ascii="Arial" w:hAnsi="Arial" w:cs="Arial"/>
          <w:i/>
          <w:sz w:val="22"/>
          <w:szCs w:val="22"/>
        </w:rPr>
        <w:t xml:space="preserve"> &gt; </w:t>
      </w:r>
      <w:r w:rsidR="00D471B9">
        <w:rPr>
          <w:rFonts w:ascii="Arial" w:hAnsi="Arial" w:cs="Arial"/>
          <w:i/>
          <w:sz w:val="22"/>
          <w:szCs w:val="22"/>
        </w:rPr>
        <w:t xml:space="preserve">Data Management &gt; KB Manager &gt; Objects&gt; </w:t>
      </w:r>
      <w:r w:rsidR="00D471B9" w:rsidRPr="007875AC">
        <w:rPr>
          <w:rFonts w:ascii="Arial" w:hAnsi="Arial" w:cs="Arial"/>
          <w:i/>
          <w:sz w:val="22"/>
          <w:szCs w:val="22"/>
        </w:rPr>
        <w:t>Searching for Objects</w:t>
      </w:r>
      <w:r w:rsidR="00D471B9">
        <w:rPr>
          <w:rFonts w:ascii="Arial" w:hAnsi="Arial" w:cs="Arial"/>
          <w:sz w:val="22"/>
          <w:szCs w:val="22"/>
        </w:rPr>
        <w:t>)</w:t>
      </w:r>
      <w:r w:rsidR="00D471B9" w:rsidRPr="004A2246">
        <w:rPr>
          <w:rFonts w:ascii="Arial" w:hAnsi="Arial" w:cs="Arial"/>
          <w:sz w:val="22"/>
          <w:szCs w:val="22"/>
        </w:rPr>
        <w:t>, u</w:t>
      </w:r>
      <w:r w:rsidR="00D471B9">
        <w:rPr>
          <w:rFonts w:ascii="Arial" w:hAnsi="Arial" w:cs="Arial"/>
          <w:sz w:val="22"/>
          <w:szCs w:val="22"/>
        </w:rPr>
        <w:t>se</w:t>
      </w:r>
      <w:r w:rsidR="00D471B9" w:rsidRPr="004A2246">
        <w:rPr>
          <w:rFonts w:ascii="Arial" w:hAnsi="Arial" w:cs="Arial"/>
          <w:sz w:val="22"/>
          <w:szCs w:val="22"/>
        </w:rPr>
        <w:t xml:space="preserve"> the Look-up Tool to try to </w:t>
      </w:r>
      <w:r w:rsidR="00D471B9">
        <w:rPr>
          <w:rFonts w:ascii="Arial" w:hAnsi="Arial" w:cs="Arial"/>
          <w:sz w:val="22"/>
          <w:szCs w:val="22"/>
        </w:rPr>
        <w:t>batch-match titles and</w:t>
      </w:r>
      <w:r w:rsidR="00D471B9" w:rsidRPr="004A2246">
        <w:rPr>
          <w:rFonts w:ascii="Arial" w:hAnsi="Arial" w:cs="Arial"/>
          <w:sz w:val="22"/>
          <w:szCs w:val="22"/>
        </w:rPr>
        <w:t xml:space="preserve"> ISSNs</w:t>
      </w:r>
      <w:r w:rsidR="00D471B9">
        <w:rPr>
          <w:rFonts w:ascii="Arial" w:hAnsi="Arial" w:cs="Arial"/>
          <w:sz w:val="22"/>
          <w:szCs w:val="22"/>
        </w:rPr>
        <w:t xml:space="preserve"> (</w:t>
      </w:r>
      <w:r w:rsidR="00D471B9" w:rsidRPr="004A2246">
        <w:rPr>
          <w:rFonts w:ascii="Arial" w:hAnsi="Arial" w:cs="Arial"/>
          <w:i/>
          <w:sz w:val="22"/>
          <w:szCs w:val="22"/>
        </w:rPr>
        <w:t>SFX General User Guid</w:t>
      </w:r>
      <w:r w:rsidR="00D471B9">
        <w:rPr>
          <w:rFonts w:ascii="Arial" w:hAnsi="Arial" w:cs="Arial"/>
          <w:i/>
          <w:sz w:val="22"/>
          <w:szCs w:val="22"/>
        </w:rPr>
        <w:t>e</w:t>
      </w:r>
      <w:r w:rsidR="00D471B9" w:rsidRPr="007875AC">
        <w:rPr>
          <w:rFonts w:ascii="Arial" w:hAnsi="Arial" w:cs="Arial"/>
          <w:i/>
          <w:sz w:val="22"/>
          <w:szCs w:val="22"/>
        </w:rPr>
        <w:t xml:space="preserve"> &gt; </w:t>
      </w:r>
      <w:r w:rsidR="00D471B9">
        <w:rPr>
          <w:rFonts w:ascii="Arial" w:hAnsi="Arial" w:cs="Arial"/>
          <w:i/>
          <w:sz w:val="22"/>
          <w:szCs w:val="22"/>
        </w:rPr>
        <w:t xml:space="preserve">Additional </w:t>
      </w:r>
      <w:proofErr w:type="spellStart"/>
      <w:r w:rsidR="00D471B9">
        <w:rPr>
          <w:rFonts w:ascii="Arial" w:hAnsi="Arial" w:cs="Arial"/>
          <w:i/>
          <w:sz w:val="22"/>
          <w:szCs w:val="22"/>
        </w:rPr>
        <w:t>KBTools</w:t>
      </w:r>
      <w:proofErr w:type="spellEnd"/>
      <w:r w:rsidR="00D471B9">
        <w:rPr>
          <w:rFonts w:ascii="Arial" w:hAnsi="Arial" w:cs="Arial"/>
          <w:i/>
          <w:sz w:val="22"/>
          <w:szCs w:val="22"/>
        </w:rPr>
        <w:t xml:space="preserve"> &gt; </w:t>
      </w:r>
      <w:r w:rsidR="00D471B9" w:rsidRPr="007875AC">
        <w:rPr>
          <w:rFonts w:ascii="Arial" w:hAnsi="Arial" w:cs="Arial"/>
          <w:i/>
          <w:sz w:val="22"/>
          <w:szCs w:val="22"/>
        </w:rPr>
        <w:t>Look-Up Tool</w:t>
      </w:r>
      <w:r w:rsidR="00D471B9">
        <w:rPr>
          <w:rFonts w:ascii="Arial" w:hAnsi="Arial" w:cs="Arial"/>
          <w:sz w:val="22"/>
          <w:szCs w:val="22"/>
        </w:rPr>
        <w:t>)</w:t>
      </w:r>
      <w:r w:rsidR="00D471B9" w:rsidRPr="004A2246">
        <w:rPr>
          <w:rFonts w:ascii="Arial" w:hAnsi="Arial" w:cs="Arial"/>
          <w:sz w:val="22"/>
          <w:szCs w:val="22"/>
        </w:rPr>
        <w:t xml:space="preserve">, or </w:t>
      </w:r>
      <w:r w:rsidR="00D471B9">
        <w:rPr>
          <w:rFonts w:ascii="Arial" w:hAnsi="Arial" w:cs="Arial"/>
          <w:sz w:val="22"/>
          <w:szCs w:val="22"/>
        </w:rPr>
        <w:t>use an</w:t>
      </w:r>
      <w:r w:rsidR="00D471B9" w:rsidRPr="004A2246">
        <w:rPr>
          <w:rFonts w:ascii="Arial" w:hAnsi="Arial" w:cs="Arial"/>
          <w:sz w:val="22"/>
          <w:szCs w:val="22"/>
        </w:rPr>
        <w:t xml:space="preserve"> independent research</w:t>
      </w:r>
      <w:r w:rsidR="00D471B9">
        <w:rPr>
          <w:rFonts w:ascii="Arial" w:hAnsi="Arial" w:cs="Arial"/>
          <w:sz w:val="22"/>
          <w:szCs w:val="22"/>
        </w:rPr>
        <w:t xml:space="preserve"> tool</w:t>
      </w:r>
      <w:r w:rsidR="00D471B9" w:rsidRPr="004A2246">
        <w:rPr>
          <w:rFonts w:ascii="Arial" w:hAnsi="Arial" w:cs="Arial"/>
          <w:sz w:val="22"/>
          <w:szCs w:val="22"/>
        </w:rPr>
        <w:t xml:space="preserve">.  </w:t>
      </w:r>
    </w:p>
    <w:p w:rsidR="00092583" w:rsidRPr="004A2246" w:rsidRDefault="00092583" w:rsidP="00B071E3">
      <w:pPr>
        <w:ind w:left="720" w:hanging="720"/>
        <w:rPr>
          <w:rFonts w:ascii="Arial" w:hAnsi="Arial" w:cs="Arial"/>
          <w:sz w:val="22"/>
          <w:szCs w:val="22"/>
        </w:rPr>
      </w:pPr>
      <w:r>
        <w:rPr>
          <w:rFonts w:ascii="Arial" w:hAnsi="Arial" w:cs="Arial"/>
          <w:sz w:val="22"/>
          <w:szCs w:val="22"/>
        </w:rPr>
        <w:t xml:space="preserve">1.2.2 </w:t>
      </w:r>
      <w:r w:rsidR="002A0321">
        <w:rPr>
          <w:rFonts w:ascii="Arial" w:hAnsi="Arial" w:cs="Arial"/>
          <w:sz w:val="22"/>
          <w:szCs w:val="22"/>
        </w:rPr>
        <w:tab/>
      </w:r>
      <w:r>
        <w:rPr>
          <w:rFonts w:ascii="Arial" w:hAnsi="Arial" w:cs="Arial"/>
          <w:sz w:val="22"/>
          <w:szCs w:val="22"/>
        </w:rPr>
        <w:t>Use t</w:t>
      </w:r>
      <w:r w:rsidR="00967EF7" w:rsidRPr="004A2246">
        <w:rPr>
          <w:rFonts w:ascii="Arial" w:hAnsi="Arial" w:cs="Arial"/>
          <w:sz w:val="22"/>
          <w:szCs w:val="22"/>
        </w:rPr>
        <w:t xml:space="preserve">he Look-up Tool to </w:t>
      </w:r>
      <w:r>
        <w:rPr>
          <w:rFonts w:ascii="Arial" w:hAnsi="Arial" w:cs="Arial"/>
          <w:sz w:val="22"/>
          <w:szCs w:val="22"/>
        </w:rPr>
        <w:t>find</w:t>
      </w:r>
      <w:r w:rsidR="00C008E6">
        <w:rPr>
          <w:rFonts w:ascii="Arial" w:hAnsi="Arial" w:cs="Arial"/>
          <w:sz w:val="22"/>
          <w:szCs w:val="22"/>
        </w:rPr>
        <w:t xml:space="preserve"> SFX Object ID</w:t>
      </w:r>
      <w:r w:rsidR="00967EF7" w:rsidRPr="004A2246">
        <w:rPr>
          <w:rFonts w:ascii="Arial" w:hAnsi="Arial" w:cs="Arial"/>
          <w:sz w:val="22"/>
          <w:szCs w:val="22"/>
        </w:rPr>
        <w:t>s</w:t>
      </w:r>
      <w:r>
        <w:rPr>
          <w:rFonts w:ascii="Arial" w:hAnsi="Arial" w:cs="Arial"/>
          <w:sz w:val="22"/>
          <w:szCs w:val="22"/>
        </w:rPr>
        <w:t xml:space="preserve"> for all non-ISSN Objects</w:t>
      </w:r>
      <w:r w:rsidR="00861E26">
        <w:rPr>
          <w:rFonts w:ascii="Arial" w:hAnsi="Arial" w:cs="Arial"/>
          <w:sz w:val="22"/>
          <w:szCs w:val="22"/>
        </w:rPr>
        <w:t>.  The SFX Object ID serves</w:t>
      </w:r>
      <w:r w:rsidR="00967EF7" w:rsidRPr="004A2246">
        <w:rPr>
          <w:rFonts w:ascii="Arial" w:hAnsi="Arial" w:cs="Arial"/>
          <w:sz w:val="22"/>
          <w:szCs w:val="22"/>
        </w:rPr>
        <w:t xml:space="preserve"> an identifier</w:t>
      </w:r>
      <w:r w:rsidR="0027413D" w:rsidRPr="004A2246">
        <w:rPr>
          <w:rFonts w:ascii="Arial" w:hAnsi="Arial" w:cs="Arial"/>
          <w:sz w:val="22"/>
          <w:szCs w:val="22"/>
        </w:rPr>
        <w:t xml:space="preserve"> or primary key</w:t>
      </w:r>
      <w:r w:rsidR="00967EF7" w:rsidRPr="004A2246">
        <w:rPr>
          <w:rFonts w:ascii="Arial" w:hAnsi="Arial" w:cs="Arial"/>
          <w:sz w:val="22"/>
          <w:szCs w:val="22"/>
        </w:rPr>
        <w:t xml:space="preserve"> in lieu of the ISSN.</w:t>
      </w:r>
    </w:p>
    <w:p w:rsidR="001E549B" w:rsidRPr="004A2246" w:rsidRDefault="00DB71F9" w:rsidP="00B071E3">
      <w:pPr>
        <w:ind w:left="720" w:hanging="720"/>
        <w:rPr>
          <w:rFonts w:ascii="Arial" w:hAnsi="Arial" w:cs="Arial"/>
          <w:sz w:val="22"/>
          <w:szCs w:val="22"/>
        </w:rPr>
      </w:pPr>
      <w:r>
        <w:rPr>
          <w:rFonts w:ascii="Arial" w:hAnsi="Arial" w:cs="Arial"/>
          <w:sz w:val="22"/>
          <w:szCs w:val="22"/>
        </w:rPr>
        <w:t>1.2.3</w:t>
      </w:r>
      <w:r>
        <w:rPr>
          <w:rFonts w:ascii="Arial" w:hAnsi="Arial" w:cs="Arial"/>
          <w:sz w:val="22"/>
          <w:szCs w:val="22"/>
        </w:rPr>
        <w:tab/>
        <w:t>If there are non-ISSN Objects, d</w:t>
      </w:r>
      <w:r w:rsidR="001E549B" w:rsidRPr="004A2246">
        <w:rPr>
          <w:rFonts w:ascii="Arial" w:hAnsi="Arial" w:cs="Arial"/>
          <w:sz w:val="22"/>
          <w:szCs w:val="22"/>
        </w:rPr>
        <w:t xml:space="preserve">ivide the </w:t>
      </w:r>
      <w:r>
        <w:rPr>
          <w:rFonts w:ascii="Arial" w:hAnsi="Arial" w:cs="Arial"/>
          <w:sz w:val="22"/>
          <w:szCs w:val="22"/>
        </w:rPr>
        <w:t>journal file</w:t>
      </w:r>
      <w:r w:rsidR="001E549B" w:rsidRPr="004A2246">
        <w:rPr>
          <w:rFonts w:ascii="Arial" w:hAnsi="Arial" w:cs="Arial"/>
          <w:sz w:val="22"/>
          <w:szCs w:val="22"/>
        </w:rPr>
        <w:t xml:space="preserve"> into two </w:t>
      </w:r>
      <w:r>
        <w:rPr>
          <w:rFonts w:ascii="Arial" w:hAnsi="Arial" w:cs="Arial"/>
          <w:sz w:val="22"/>
          <w:szCs w:val="22"/>
        </w:rPr>
        <w:t xml:space="preserve">– one </w:t>
      </w:r>
      <w:r w:rsidR="001E549B" w:rsidRPr="004A2246">
        <w:rPr>
          <w:rFonts w:ascii="Arial" w:hAnsi="Arial" w:cs="Arial"/>
          <w:sz w:val="22"/>
          <w:szCs w:val="22"/>
        </w:rPr>
        <w:t xml:space="preserve">listing </w:t>
      </w:r>
      <w:r w:rsidR="00C008E6">
        <w:rPr>
          <w:rFonts w:ascii="Arial" w:hAnsi="Arial" w:cs="Arial"/>
          <w:sz w:val="22"/>
          <w:szCs w:val="22"/>
        </w:rPr>
        <w:t>ISSN Object</w:t>
      </w:r>
      <w:r>
        <w:rPr>
          <w:rFonts w:ascii="Arial" w:hAnsi="Arial" w:cs="Arial"/>
          <w:sz w:val="22"/>
          <w:szCs w:val="22"/>
        </w:rPr>
        <w:t xml:space="preserve">s and </w:t>
      </w:r>
      <w:r w:rsidR="001E549B" w:rsidRPr="004A2246">
        <w:rPr>
          <w:rFonts w:ascii="Arial" w:hAnsi="Arial" w:cs="Arial"/>
          <w:sz w:val="22"/>
          <w:szCs w:val="22"/>
        </w:rPr>
        <w:t xml:space="preserve">one listing the remaining non-ISSN </w:t>
      </w:r>
      <w:r w:rsidR="00762D18">
        <w:rPr>
          <w:rFonts w:ascii="Arial" w:hAnsi="Arial" w:cs="Arial"/>
          <w:sz w:val="22"/>
          <w:szCs w:val="22"/>
        </w:rPr>
        <w:t>Object</w:t>
      </w:r>
      <w:r w:rsidR="00411A26" w:rsidRPr="004A2246">
        <w:rPr>
          <w:rFonts w:ascii="Arial" w:hAnsi="Arial" w:cs="Arial"/>
          <w:sz w:val="22"/>
          <w:szCs w:val="22"/>
        </w:rPr>
        <w:t>s</w:t>
      </w:r>
      <w:r w:rsidR="001E549B" w:rsidRPr="004A2246">
        <w:rPr>
          <w:rFonts w:ascii="Arial" w:hAnsi="Arial" w:cs="Arial"/>
          <w:sz w:val="22"/>
          <w:szCs w:val="22"/>
        </w:rPr>
        <w:t xml:space="preserve">. </w:t>
      </w:r>
    </w:p>
    <w:p w:rsidR="008F7555" w:rsidRPr="004A2246" w:rsidRDefault="008F7555" w:rsidP="006066C1">
      <w:pPr>
        <w:rPr>
          <w:rFonts w:ascii="Arial" w:hAnsi="Arial" w:cs="Arial"/>
          <w:sz w:val="22"/>
          <w:szCs w:val="22"/>
        </w:rPr>
      </w:pPr>
    </w:p>
    <w:p w:rsidR="004D0E59" w:rsidRPr="00843763" w:rsidRDefault="004D0E59" w:rsidP="009906CD">
      <w:pPr>
        <w:rPr>
          <w:rFonts w:ascii="Arial" w:hAnsi="Arial" w:cs="Arial"/>
          <w:bCs/>
          <w:sz w:val="22"/>
          <w:szCs w:val="22"/>
        </w:rPr>
      </w:pPr>
      <w:r w:rsidRPr="00843763">
        <w:rPr>
          <w:rFonts w:ascii="Arial" w:hAnsi="Arial" w:cs="Arial"/>
          <w:bCs/>
          <w:sz w:val="22"/>
          <w:szCs w:val="22"/>
        </w:rPr>
        <w:t xml:space="preserve">1.3 </w:t>
      </w:r>
      <w:r w:rsidR="00E86F4F" w:rsidRPr="00626684">
        <w:rPr>
          <w:rFonts w:ascii="Arial" w:hAnsi="Arial" w:cs="Arial"/>
          <w:b/>
          <w:sz w:val="22"/>
          <w:szCs w:val="22"/>
        </w:rPr>
        <w:t>Handle</w:t>
      </w:r>
      <w:r w:rsidRPr="00626684">
        <w:rPr>
          <w:rFonts w:ascii="Arial" w:hAnsi="Arial" w:cs="Arial"/>
          <w:b/>
          <w:sz w:val="22"/>
          <w:szCs w:val="22"/>
        </w:rPr>
        <w:t xml:space="preserve"> </w:t>
      </w:r>
      <w:r w:rsidR="005674C1" w:rsidRPr="00626684">
        <w:rPr>
          <w:rFonts w:ascii="Arial" w:hAnsi="Arial" w:cs="Arial"/>
          <w:b/>
          <w:sz w:val="22"/>
          <w:szCs w:val="22"/>
        </w:rPr>
        <w:t>Holdings</w:t>
      </w:r>
      <w:r w:rsidR="009906CD">
        <w:rPr>
          <w:rFonts w:ascii="Arial" w:hAnsi="Arial" w:cs="Arial"/>
          <w:b/>
          <w:sz w:val="22"/>
          <w:szCs w:val="22"/>
        </w:rPr>
        <w:t xml:space="preserve"> Information</w:t>
      </w:r>
    </w:p>
    <w:p w:rsidR="005674C1" w:rsidRPr="004A2246" w:rsidRDefault="005674C1" w:rsidP="006066C1">
      <w:pPr>
        <w:rPr>
          <w:rFonts w:ascii="Arial" w:hAnsi="Arial" w:cs="Arial"/>
          <w:sz w:val="22"/>
          <w:szCs w:val="22"/>
        </w:rPr>
      </w:pPr>
    </w:p>
    <w:p w:rsidR="002441C0" w:rsidRDefault="002441C0" w:rsidP="009906CD">
      <w:pPr>
        <w:rPr>
          <w:rFonts w:ascii="Arial" w:hAnsi="Arial" w:cs="Arial"/>
          <w:sz w:val="22"/>
          <w:szCs w:val="22"/>
        </w:rPr>
      </w:pPr>
      <w:r>
        <w:rPr>
          <w:rFonts w:ascii="Arial" w:hAnsi="Arial" w:cs="Arial"/>
          <w:sz w:val="22"/>
          <w:szCs w:val="22"/>
        </w:rPr>
        <w:t>Summary holdings can be loaded as Local Thresholds</w:t>
      </w:r>
      <w:r w:rsidR="009906CD">
        <w:rPr>
          <w:rFonts w:ascii="Arial" w:hAnsi="Arial" w:cs="Arial"/>
          <w:sz w:val="22"/>
          <w:szCs w:val="22"/>
        </w:rPr>
        <w:t xml:space="preserve"> and/</w:t>
      </w:r>
      <w:r>
        <w:rPr>
          <w:rFonts w:ascii="Arial" w:hAnsi="Arial" w:cs="Arial"/>
          <w:sz w:val="22"/>
          <w:szCs w:val="22"/>
        </w:rPr>
        <w:t xml:space="preserve">or as Notes.  </w:t>
      </w:r>
    </w:p>
    <w:p w:rsidR="002441C0" w:rsidRDefault="002441C0" w:rsidP="006066C1">
      <w:pPr>
        <w:rPr>
          <w:rFonts w:ascii="Arial" w:hAnsi="Arial" w:cs="Arial"/>
          <w:sz w:val="22"/>
          <w:szCs w:val="22"/>
        </w:rPr>
      </w:pPr>
    </w:p>
    <w:p w:rsidR="005674C1" w:rsidRPr="004A2246" w:rsidRDefault="005674C1" w:rsidP="006066C1">
      <w:pPr>
        <w:rPr>
          <w:rFonts w:ascii="Arial" w:hAnsi="Arial" w:cs="Arial"/>
          <w:sz w:val="22"/>
          <w:szCs w:val="22"/>
        </w:rPr>
      </w:pPr>
      <w:r w:rsidRPr="004A2246">
        <w:rPr>
          <w:rFonts w:ascii="Arial" w:hAnsi="Arial" w:cs="Arial"/>
          <w:sz w:val="22"/>
          <w:szCs w:val="22"/>
        </w:rPr>
        <w:t xml:space="preserve">1.3.1 </w:t>
      </w:r>
      <w:r w:rsidR="005667FE">
        <w:rPr>
          <w:rFonts w:ascii="Arial" w:hAnsi="Arial" w:cs="Arial"/>
          <w:sz w:val="22"/>
          <w:szCs w:val="22"/>
        </w:rPr>
        <w:t xml:space="preserve">Summary Holdings </w:t>
      </w:r>
      <w:r w:rsidRPr="004A2246">
        <w:rPr>
          <w:rFonts w:ascii="Arial" w:hAnsi="Arial" w:cs="Arial"/>
          <w:sz w:val="22"/>
          <w:szCs w:val="22"/>
        </w:rPr>
        <w:t>as Local Thresholds</w:t>
      </w:r>
    </w:p>
    <w:p w:rsidR="00F02D51" w:rsidRPr="004A2246" w:rsidRDefault="00F02D51" w:rsidP="006066C1">
      <w:pPr>
        <w:rPr>
          <w:rFonts w:ascii="Arial" w:hAnsi="Arial" w:cs="Arial"/>
          <w:sz w:val="22"/>
          <w:szCs w:val="22"/>
        </w:rPr>
      </w:pPr>
    </w:p>
    <w:p w:rsidR="001041DD" w:rsidRPr="004A2246" w:rsidRDefault="00444795" w:rsidP="00444795">
      <w:pPr>
        <w:rPr>
          <w:rFonts w:ascii="Arial" w:hAnsi="Arial" w:cs="Arial"/>
          <w:sz w:val="22"/>
          <w:szCs w:val="22"/>
        </w:rPr>
      </w:pPr>
      <w:r>
        <w:rPr>
          <w:rFonts w:ascii="Arial" w:hAnsi="Arial" w:cs="Arial"/>
          <w:sz w:val="22"/>
          <w:szCs w:val="22"/>
        </w:rPr>
        <w:t>S</w:t>
      </w:r>
      <w:r w:rsidR="001041DD" w:rsidRPr="004A2246">
        <w:rPr>
          <w:rFonts w:ascii="Arial" w:hAnsi="Arial" w:cs="Arial"/>
          <w:sz w:val="22"/>
          <w:szCs w:val="22"/>
        </w:rPr>
        <w:t>ummary holdings loaded as</w:t>
      </w:r>
      <w:r>
        <w:rPr>
          <w:rFonts w:ascii="Arial" w:hAnsi="Arial" w:cs="Arial"/>
          <w:sz w:val="22"/>
          <w:szCs w:val="22"/>
        </w:rPr>
        <w:t xml:space="preserve"> L</w:t>
      </w:r>
      <w:r w:rsidR="001041DD" w:rsidRPr="004A2246">
        <w:rPr>
          <w:rFonts w:ascii="Arial" w:hAnsi="Arial" w:cs="Arial"/>
          <w:sz w:val="22"/>
          <w:szCs w:val="22"/>
        </w:rPr>
        <w:t xml:space="preserve">ocal </w:t>
      </w:r>
      <w:r>
        <w:rPr>
          <w:rFonts w:ascii="Arial" w:hAnsi="Arial" w:cs="Arial"/>
          <w:sz w:val="22"/>
          <w:szCs w:val="22"/>
        </w:rPr>
        <w:t>T</w:t>
      </w:r>
      <w:r w:rsidR="001041DD" w:rsidRPr="004A2246">
        <w:rPr>
          <w:rFonts w:ascii="Arial" w:hAnsi="Arial" w:cs="Arial"/>
          <w:sz w:val="22"/>
          <w:szCs w:val="22"/>
        </w:rPr>
        <w:t>hresholds</w:t>
      </w:r>
      <w:r>
        <w:rPr>
          <w:rFonts w:ascii="Arial" w:hAnsi="Arial" w:cs="Arial"/>
          <w:sz w:val="22"/>
          <w:szCs w:val="22"/>
        </w:rPr>
        <w:t xml:space="preserve"> will allow</w:t>
      </w:r>
      <w:r w:rsidR="001041DD" w:rsidRPr="004A2246">
        <w:rPr>
          <w:rFonts w:ascii="Arial" w:hAnsi="Arial" w:cs="Arial"/>
          <w:sz w:val="22"/>
          <w:szCs w:val="22"/>
        </w:rPr>
        <w:t xml:space="preserve"> the </w:t>
      </w:r>
      <w:r>
        <w:rPr>
          <w:rFonts w:ascii="Arial" w:hAnsi="Arial" w:cs="Arial"/>
          <w:sz w:val="22"/>
          <w:szCs w:val="22"/>
        </w:rPr>
        <w:t xml:space="preserve">SFX Menu to display the </w:t>
      </w:r>
      <w:r w:rsidR="001041DD" w:rsidRPr="004A2246">
        <w:rPr>
          <w:rFonts w:ascii="Arial" w:hAnsi="Arial" w:cs="Arial"/>
          <w:sz w:val="22"/>
          <w:szCs w:val="22"/>
        </w:rPr>
        <w:t xml:space="preserve">OPAC </w:t>
      </w:r>
      <w:r w:rsidR="001041DD">
        <w:rPr>
          <w:rFonts w:ascii="Arial" w:hAnsi="Arial" w:cs="Arial"/>
          <w:sz w:val="22"/>
          <w:szCs w:val="22"/>
        </w:rPr>
        <w:t>Target</w:t>
      </w:r>
      <w:r w:rsidR="001041DD" w:rsidRPr="004A2246">
        <w:rPr>
          <w:rFonts w:ascii="Arial" w:hAnsi="Arial" w:cs="Arial"/>
          <w:sz w:val="22"/>
          <w:szCs w:val="22"/>
        </w:rPr>
        <w:t xml:space="preserve"> </w:t>
      </w:r>
      <w:r w:rsidR="001041DD">
        <w:rPr>
          <w:rFonts w:ascii="Arial" w:hAnsi="Arial" w:cs="Arial"/>
          <w:sz w:val="22"/>
          <w:szCs w:val="22"/>
        </w:rPr>
        <w:t>S</w:t>
      </w:r>
      <w:r w:rsidR="001041DD" w:rsidRPr="004A2246">
        <w:rPr>
          <w:rFonts w:ascii="Arial" w:hAnsi="Arial" w:cs="Arial"/>
          <w:sz w:val="22"/>
          <w:szCs w:val="22"/>
        </w:rPr>
        <w:t xml:space="preserve">ervice </w:t>
      </w:r>
      <w:r>
        <w:rPr>
          <w:rFonts w:ascii="Arial" w:hAnsi="Arial" w:cs="Arial"/>
          <w:sz w:val="22"/>
          <w:szCs w:val="22"/>
        </w:rPr>
        <w:t xml:space="preserve">as appropriate.  For example, if the query is for an article from 2000 and the Local Threshold is 2002 to present, </w:t>
      </w:r>
      <w:r>
        <w:rPr>
          <w:rFonts w:ascii="Arial" w:hAnsi="Arial" w:cs="Arial"/>
          <w:sz w:val="22"/>
          <w:szCs w:val="22"/>
        </w:rPr>
        <w:lastRenderedPageBreak/>
        <w:t xml:space="preserve">the OPAC Target Service will not appear in the SFX Menu.  If the query is for an article from 2003 with the same Local Threshold, the OPAC Target Service WILL appear in the SFX Menu.  </w:t>
      </w:r>
    </w:p>
    <w:p w:rsidR="001041DD" w:rsidRDefault="001041DD" w:rsidP="001041DD">
      <w:pPr>
        <w:rPr>
          <w:rFonts w:ascii="Arial" w:hAnsi="Arial" w:cs="Arial"/>
          <w:sz w:val="22"/>
          <w:szCs w:val="22"/>
        </w:rPr>
      </w:pPr>
    </w:p>
    <w:p w:rsidR="00FC7577" w:rsidRDefault="001041DD" w:rsidP="00760425">
      <w:pPr>
        <w:rPr>
          <w:rFonts w:ascii="Arial" w:hAnsi="Arial" w:cs="Arial"/>
          <w:sz w:val="22"/>
          <w:szCs w:val="22"/>
        </w:rPr>
      </w:pPr>
      <w:r>
        <w:rPr>
          <w:rFonts w:ascii="Arial" w:hAnsi="Arial" w:cs="Arial"/>
          <w:sz w:val="22"/>
          <w:szCs w:val="22"/>
        </w:rPr>
        <w:t xml:space="preserve">To </w:t>
      </w:r>
      <w:r w:rsidR="00392936" w:rsidRPr="004A2246">
        <w:rPr>
          <w:rFonts w:ascii="Arial" w:hAnsi="Arial" w:cs="Arial"/>
          <w:sz w:val="22"/>
          <w:szCs w:val="22"/>
        </w:rPr>
        <w:t xml:space="preserve">load </w:t>
      </w:r>
      <w:r w:rsidR="005674C1" w:rsidRPr="004A2246">
        <w:rPr>
          <w:rFonts w:ascii="Arial" w:hAnsi="Arial" w:cs="Arial"/>
          <w:sz w:val="22"/>
          <w:szCs w:val="22"/>
        </w:rPr>
        <w:t>summary holdings</w:t>
      </w:r>
      <w:r w:rsidR="00392936" w:rsidRPr="004A2246">
        <w:rPr>
          <w:rFonts w:ascii="Arial" w:hAnsi="Arial" w:cs="Arial"/>
          <w:sz w:val="22"/>
          <w:szCs w:val="22"/>
        </w:rPr>
        <w:t xml:space="preserve"> as </w:t>
      </w:r>
      <w:r w:rsidR="005F43E3">
        <w:rPr>
          <w:rFonts w:ascii="Arial" w:hAnsi="Arial" w:cs="Arial"/>
          <w:sz w:val="22"/>
          <w:szCs w:val="22"/>
        </w:rPr>
        <w:t>L</w:t>
      </w:r>
      <w:r w:rsidR="00392936" w:rsidRPr="004A2246">
        <w:rPr>
          <w:rFonts w:ascii="Arial" w:hAnsi="Arial" w:cs="Arial"/>
          <w:sz w:val="22"/>
          <w:szCs w:val="22"/>
        </w:rPr>
        <w:t xml:space="preserve">ocal </w:t>
      </w:r>
      <w:r w:rsidR="005F43E3">
        <w:rPr>
          <w:rFonts w:ascii="Arial" w:hAnsi="Arial" w:cs="Arial"/>
          <w:sz w:val="22"/>
          <w:szCs w:val="22"/>
        </w:rPr>
        <w:t>T</w:t>
      </w:r>
      <w:r w:rsidR="00392936" w:rsidRPr="004A2246">
        <w:rPr>
          <w:rFonts w:ascii="Arial" w:hAnsi="Arial" w:cs="Arial"/>
          <w:sz w:val="22"/>
          <w:szCs w:val="22"/>
        </w:rPr>
        <w:t>hresholds, the threshold must be formatted in the c</w:t>
      </w:r>
      <w:r w:rsidR="00306520" w:rsidRPr="004A2246">
        <w:rPr>
          <w:rFonts w:ascii="Arial" w:hAnsi="Arial" w:cs="Arial"/>
          <w:sz w:val="22"/>
          <w:szCs w:val="22"/>
        </w:rPr>
        <w:t>orrect</w:t>
      </w:r>
      <w:r w:rsidR="00392936" w:rsidRPr="004A2246">
        <w:rPr>
          <w:rFonts w:ascii="Arial" w:hAnsi="Arial" w:cs="Arial"/>
          <w:sz w:val="22"/>
          <w:szCs w:val="22"/>
        </w:rPr>
        <w:t xml:space="preserve"> syntax</w:t>
      </w:r>
      <w:r w:rsidR="002C2A73">
        <w:rPr>
          <w:rFonts w:ascii="Arial" w:hAnsi="Arial" w:cs="Arial"/>
          <w:sz w:val="22"/>
          <w:szCs w:val="22"/>
        </w:rPr>
        <w:t xml:space="preserve"> (</w:t>
      </w:r>
      <w:r w:rsidR="00392936" w:rsidRPr="004A2246">
        <w:rPr>
          <w:rFonts w:ascii="Arial" w:hAnsi="Arial" w:cs="Arial"/>
          <w:i/>
          <w:sz w:val="22"/>
          <w:szCs w:val="22"/>
        </w:rPr>
        <w:t xml:space="preserve">SFX </w:t>
      </w:r>
      <w:r w:rsidR="004769D0" w:rsidRPr="004A2246">
        <w:rPr>
          <w:rFonts w:ascii="Arial" w:hAnsi="Arial" w:cs="Arial"/>
          <w:i/>
          <w:sz w:val="22"/>
          <w:szCs w:val="22"/>
        </w:rPr>
        <w:t xml:space="preserve">General </w:t>
      </w:r>
      <w:r w:rsidR="00392936" w:rsidRPr="004A2246">
        <w:rPr>
          <w:rFonts w:ascii="Arial" w:hAnsi="Arial" w:cs="Arial"/>
          <w:i/>
          <w:sz w:val="22"/>
          <w:szCs w:val="22"/>
        </w:rPr>
        <w:t>User Guide</w:t>
      </w:r>
      <w:r w:rsidR="002C2A73" w:rsidRPr="00542D99">
        <w:rPr>
          <w:rFonts w:ascii="Arial" w:hAnsi="Arial" w:cs="Arial"/>
          <w:i/>
          <w:sz w:val="22"/>
          <w:szCs w:val="22"/>
        </w:rPr>
        <w:t xml:space="preserve"> &gt; </w:t>
      </w:r>
      <w:r w:rsidR="00542D99" w:rsidRPr="00542D99">
        <w:rPr>
          <w:rFonts w:ascii="Arial" w:hAnsi="Arial" w:cs="Arial"/>
          <w:i/>
          <w:sz w:val="22"/>
          <w:szCs w:val="22"/>
        </w:rPr>
        <w:t xml:space="preserve">Data Management &gt; KBManager &gt; Thresholds &gt; </w:t>
      </w:r>
      <w:r w:rsidR="002C2A73" w:rsidRPr="00542D99">
        <w:rPr>
          <w:rFonts w:ascii="Arial" w:hAnsi="Arial" w:cs="Arial"/>
          <w:i/>
          <w:sz w:val="22"/>
          <w:szCs w:val="22"/>
        </w:rPr>
        <w:t>Threshold Types</w:t>
      </w:r>
      <w:r w:rsidR="00542D99" w:rsidRPr="00542D99">
        <w:rPr>
          <w:rFonts w:ascii="Arial" w:hAnsi="Arial" w:cs="Arial"/>
          <w:i/>
          <w:sz w:val="22"/>
          <w:szCs w:val="22"/>
        </w:rPr>
        <w:t xml:space="preserve"> &gt;</w:t>
      </w:r>
      <w:r w:rsidR="002C2A73" w:rsidRPr="00542D99">
        <w:rPr>
          <w:rFonts w:ascii="Arial" w:hAnsi="Arial" w:cs="Arial"/>
          <w:i/>
          <w:sz w:val="22"/>
          <w:szCs w:val="22"/>
        </w:rPr>
        <w:t xml:space="preserve"> Parsed Date</w:t>
      </w:r>
      <w:r w:rsidR="002C2A73">
        <w:rPr>
          <w:rFonts w:ascii="Arial" w:hAnsi="Arial" w:cs="Arial"/>
          <w:sz w:val="22"/>
          <w:szCs w:val="22"/>
        </w:rPr>
        <w:t>)</w:t>
      </w:r>
      <w:r w:rsidR="00392936" w:rsidRPr="004A2246">
        <w:rPr>
          <w:rFonts w:ascii="Arial" w:hAnsi="Arial" w:cs="Arial"/>
          <w:sz w:val="22"/>
          <w:szCs w:val="22"/>
        </w:rPr>
        <w:t xml:space="preserve">.  </w:t>
      </w:r>
      <w:r w:rsidR="00722D0B">
        <w:rPr>
          <w:rFonts w:ascii="Arial" w:hAnsi="Arial" w:cs="Arial"/>
          <w:sz w:val="22"/>
          <w:szCs w:val="22"/>
        </w:rPr>
        <w:t xml:space="preserve">If the </w:t>
      </w:r>
      <w:r w:rsidR="005674C1" w:rsidRPr="004A2246">
        <w:rPr>
          <w:rFonts w:ascii="Arial" w:hAnsi="Arial" w:cs="Arial"/>
          <w:sz w:val="22"/>
          <w:szCs w:val="22"/>
        </w:rPr>
        <w:t>coverage dates in the file</w:t>
      </w:r>
      <w:r w:rsidR="00722D0B">
        <w:rPr>
          <w:rFonts w:ascii="Arial" w:hAnsi="Arial" w:cs="Arial"/>
          <w:sz w:val="22"/>
          <w:szCs w:val="22"/>
        </w:rPr>
        <w:t xml:space="preserve"> are in separate columns, as described above, threshold format can be generated using </w:t>
      </w:r>
      <w:r w:rsidR="005674C1" w:rsidRPr="004A2246">
        <w:rPr>
          <w:rFonts w:ascii="Arial" w:hAnsi="Arial" w:cs="Arial"/>
          <w:sz w:val="22"/>
          <w:szCs w:val="22"/>
        </w:rPr>
        <w:t xml:space="preserve">the tips </w:t>
      </w:r>
      <w:r w:rsidR="00722D0B">
        <w:rPr>
          <w:rFonts w:ascii="Arial" w:hAnsi="Arial" w:cs="Arial"/>
          <w:sz w:val="22"/>
          <w:szCs w:val="22"/>
        </w:rPr>
        <w:t xml:space="preserve">in the </w:t>
      </w:r>
      <w:r w:rsidR="005674C1" w:rsidRPr="004A2246">
        <w:rPr>
          <w:rFonts w:ascii="Arial" w:hAnsi="Arial" w:cs="Arial"/>
          <w:i/>
          <w:sz w:val="22"/>
          <w:szCs w:val="22"/>
        </w:rPr>
        <w:t xml:space="preserve">SFX </w:t>
      </w:r>
      <w:r w:rsidR="004769D0" w:rsidRPr="004A2246">
        <w:rPr>
          <w:rFonts w:ascii="Arial" w:hAnsi="Arial" w:cs="Arial"/>
          <w:i/>
          <w:sz w:val="22"/>
          <w:szCs w:val="22"/>
        </w:rPr>
        <w:t xml:space="preserve">General </w:t>
      </w:r>
      <w:r w:rsidR="005674C1" w:rsidRPr="004A2246">
        <w:rPr>
          <w:rFonts w:ascii="Arial" w:hAnsi="Arial" w:cs="Arial"/>
          <w:i/>
          <w:sz w:val="22"/>
          <w:szCs w:val="22"/>
        </w:rPr>
        <w:t>User Guide</w:t>
      </w:r>
      <w:r w:rsidR="00722D0B" w:rsidRPr="00722D0B">
        <w:rPr>
          <w:rFonts w:ascii="Arial" w:hAnsi="Arial" w:cs="Arial"/>
          <w:i/>
          <w:iCs/>
          <w:sz w:val="22"/>
          <w:szCs w:val="22"/>
        </w:rPr>
        <w:t xml:space="preserve"> &gt; </w:t>
      </w:r>
      <w:r w:rsidR="002A70DF">
        <w:rPr>
          <w:rFonts w:ascii="Arial" w:hAnsi="Arial" w:cs="Arial"/>
          <w:i/>
          <w:iCs/>
          <w:sz w:val="22"/>
          <w:szCs w:val="22"/>
        </w:rPr>
        <w:t xml:space="preserve">KB Tools &gt; DataLoader &gt; </w:t>
      </w:r>
      <w:r w:rsidR="00722D0B" w:rsidRPr="00722D0B">
        <w:rPr>
          <w:rFonts w:ascii="Arial" w:hAnsi="Arial" w:cs="Arial"/>
          <w:i/>
          <w:iCs/>
          <w:sz w:val="22"/>
          <w:szCs w:val="22"/>
        </w:rPr>
        <w:t>Using Excel to Create Local Thresholds</w:t>
      </w:r>
      <w:r w:rsidR="005674C1" w:rsidRPr="004A2246">
        <w:rPr>
          <w:rFonts w:ascii="Arial" w:hAnsi="Arial" w:cs="Arial"/>
          <w:sz w:val="22"/>
          <w:szCs w:val="22"/>
        </w:rPr>
        <w:t>.</w:t>
      </w:r>
      <w:r w:rsidR="009E620D">
        <w:rPr>
          <w:rFonts w:ascii="Arial" w:hAnsi="Arial" w:cs="Arial"/>
          <w:sz w:val="22"/>
          <w:szCs w:val="22"/>
        </w:rPr>
        <w:t xml:space="preserve">  </w:t>
      </w:r>
      <w:r w:rsidR="009E620D" w:rsidRPr="009E620D">
        <w:rPr>
          <w:rFonts w:ascii="Arial" w:hAnsi="Arial" w:cs="Arial"/>
          <w:sz w:val="22"/>
          <w:szCs w:val="22"/>
        </w:rPr>
        <w:t xml:space="preserve">For instructions on how to combine multiple date ranges, see </w:t>
      </w:r>
      <w:hyperlink r:id="rId7" w:history="1">
        <w:r w:rsidR="009E620D" w:rsidRPr="00760425">
          <w:rPr>
            <w:rStyle w:val="Hyperlink"/>
            <w:rFonts w:ascii="Arial" w:hAnsi="Arial" w:cs="Arial"/>
            <w:sz w:val="22"/>
            <w:szCs w:val="22"/>
          </w:rPr>
          <w:t>KCS Q&amp;A Article:  How Can Multiple Date Ranges be Include</w:t>
        </w:r>
        <w:r w:rsidR="00760425" w:rsidRPr="00760425">
          <w:rPr>
            <w:rStyle w:val="Hyperlink"/>
            <w:rFonts w:ascii="Arial" w:hAnsi="Arial" w:cs="Arial"/>
            <w:sz w:val="22"/>
            <w:szCs w:val="22"/>
          </w:rPr>
          <w:t>d in an SFX Threshold? (#23780</w:t>
        </w:r>
        <w:r w:rsidR="009E620D" w:rsidRPr="00760425">
          <w:rPr>
            <w:rStyle w:val="Hyperlink"/>
            <w:rFonts w:ascii="Arial" w:hAnsi="Arial" w:cs="Arial"/>
            <w:sz w:val="22"/>
            <w:szCs w:val="22"/>
          </w:rPr>
          <w:t>)</w:t>
        </w:r>
      </w:hyperlink>
      <w:r w:rsidR="00760425">
        <w:rPr>
          <w:rFonts w:ascii="Arial" w:hAnsi="Arial" w:cs="Arial"/>
          <w:sz w:val="22"/>
          <w:szCs w:val="22"/>
        </w:rPr>
        <w:t>.</w:t>
      </w:r>
    </w:p>
    <w:p w:rsidR="00953AC8" w:rsidRDefault="00953AC8" w:rsidP="00722D0B">
      <w:pPr>
        <w:rPr>
          <w:rFonts w:ascii="Arial" w:hAnsi="Arial" w:cs="Arial"/>
          <w:sz w:val="22"/>
          <w:szCs w:val="22"/>
        </w:rPr>
      </w:pPr>
    </w:p>
    <w:p w:rsidR="00953AC8" w:rsidRDefault="00953AC8" w:rsidP="00D32CD7">
      <w:pPr>
        <w:rPr>
          <w:rFonts w:ascii="Arial" w:hAnsi="Arial" w:cs="Arial"/>
          <w:sz w:val="22"/>
          <w:szCs w:val="22"/>
        </w:rPr>
      </w:pPr>
      <w:r>
        <w:rPr>
          <w:rFonts w:ascii="Arial" w:hAnsi="Arial" w:cs="Arial"/>
          <w:sz w:val="22"/>
          <w:szCs w:val="22"/>
        </w:rPr>
        <w:t>T</w:t>
      </w:r>
      <w:r w:rsidRPr="004A2246">
        <w:rPr>
          <w:rFonts w:ascii="Arial" w:hAnsi="Arial" w:cs="Arial"/>
          <w:sz w:val="22"/>
          <w:szCs w:val="22"/>
        </w:rPr>
        <w:t>he Threshold Tool can be used to check the syntax of th</w:t>
      </w:r>
      <w:r>
        <w:rPr>
          <w:rFonts w:ascii="Arial" w:hAnsi="Arial" w:cs="Arial"/>
          <w:sz w:val="22"/>
          <w:szCs w:val="22"/>
        </w:rPr>
        <w:t>e</w:t>
      </w:r>
      <w:r w:rsidRPr="004A2246">
        <w:rPr>
          <w:rFonts w:ascii="Arial" w:hAnsi="Arial" w:cs="Arial"/>
          <w:sz w:val="22"/>
          <w:szCs w:val="22"/>
        </w:rPr>
        <w:t xml:space="preserve">se local thresholds.  </w:t>
      </w:r>
      <w:r w:rsidR="00D32CD7">
        <w:rPr>
          <w:rFonts w:ascii="Arial" w:hAnsi="Arial" w:cs="Arial"/>
          <w:sz w:val="22"/>
          <w:szCs w:val="22"/>
        </w:rPr>
        <w:t>See</w:t>
      </w:r>
      <w:r w:rsidRPr="004A2246">
        <w:rPr>
          <w:rFonts w:ascii="Arial" w:hAnsi="Arial" w:cs="Arial"/>
          <w:sz w:val="22"/>
          <w:szCs w:val="22"/>
        </w:rPr>
        <w:t xml:space="preserve"> </w:t>
      </w:r>
      <w:r w:rsidRPr="004A2246">
        <w:rPr>
          <w:rFonts w:ascii="Arial" w:hAnsi="Arial" w:cs="Arial"/>
          <w:i/>
          <w:sz w:val="22"/>
          <w:szCs w:val="22"/>
        </w:rPr>
        <w:t>SFX General User Guid</w:t>
      </w:r>
      <w:r w:rsidRPr="00936921">
        <w:rPr>
          <w:rFonts w:ascii="Arial" w:hAnsi="Arial" w:cs="Arial"/>
          <w:i/>
          <w:sz w:val="22"/>
          <w:szCs w:val="22"/>
        </w:rPr>
        <w:t xml:space="preserve">e &gt; Setup and Administration &gt; Additional </w:t>
      </w:r>
      <w:proofErr w:type="spellStart"/>
      <w:r w:rsidRPr="00936921">
        <w:rPr>
          <w:rFonts w:ascii="Arial" w:hAnsi="Arial" w:cs="Arial"/>
          <w:i/>
          <w:sz w:val="22"/>
          <w:szCs w:val="22"/>
        </w:rPr>
        <w:t>KBTools</w:t>
      </w:r>
      <w:proofErr w:type="spellEnd"/>
      <w:r w:rsidRPr="00936921">
        <w:rPr>
          <w:rFonts w:ascii="Arial" w:hAnsi="Arial" w:cs="Arial"/>
          <w:i/>
          <w:sz w:val="22"/>
          <w:szCs w:val="22"/>
        </w:rPr>
        <w:t xml:space="preserve"> &gt; Threshold Tool section</w:t>
      </w:r>
      <w:r w:rsidRPr="004A2246">
        <w:rPr>
          <w:rFonts w:ascii="Arial" w:hAnsi="Arial" w:cs="Arial"/>
          <w:sz w:val="22"/>
          <w:szCs w:val="22"/>
        </w:rPr>
        <w:t>.</w:t>
      </w:r>
    </w:p>
    <w:p w:rsidR="00565903" w:rsidRDefault="00565903" w:rsidP="00D32CD7">
      <w:pPr>
        <w:rPr>
          <w:rFonts w:ascii="Arial" w:hAnsi="Arial" w:cs="Arial"/>
          <w:sz w:val="22"/>
          <w:szCs w:val="22"/>
        </w:rPr>
      </w:pPr>
    </w:p>
    <w:p w:rsidR="00CD5E18" w:rsidRDefault="00CD5E18" w:rsidP="00D32CD7">
      <w:pPr>
        <w:rPr>
          <w:rFonts w:ascii="Arial" w:hAnsi="Arial" w:cs="Arial"/>
          <w:sz w:val="22"/>
          <w:szCs w:val="22"/>
        </w:rPr>
      </w:pPr>
      <w:r>
        <w:rPr>
          <w:rFonts w:ascii="Arial" w:hAnsi="Arial" w:cs="Arial"/>
          <w:sz w:val="22"/>
          <w:szCs w:val="22"/>
        </w:rPr>
        <w:t>This is a sample of the spreadsheet cells required to load with Threshold only:</w:t>
      </w:r>
    </w:p>
    <w:tbl>
      <w:tblPr>
        <w:tblW w:w="1080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810"/>
        <w:gridCol w:w="8640"/>
      </w:tblGrid>
      <w:tr w:rsidR="00CD5E18" w:rsidRPr="00CD5E18" w:rsidTr="00721316">
        <w:trPr>
          <w:trHeight w:val="223"/>
        </w:trPr>
        <w:tc>
          <w:tcPr>
            <w:tcW w:w="1350" w:type="dxa"/>
            <w:tcMar>
              <w:top w:w="0" w:type="dxa"/>
              <w:left w:w="108" w:type="dxa"/>
              <w:bottom w:w="0" w:type="dxa"/>
              <w:right w:w="108" w:type="dxa"/>
            </w:tcMar>
            <w:hideMark/>
          </w:tcPr>
          <w:p w:rsidR="00CD5E18" w:rsidRPr="00CD5E18" w:rsidRDefault="00CD5E18" w:rsidP="00CD5E18">
            <w:pPr>
              <w:rPr>
                <w:rFonts w:ascii="Arial" w:hAnsi="Arial" w:cs="Arial"/>
                <w:sz w:val="20"/>
                <w:szCs w:val="20"/>
              </w:rPr>
            </w:pPr>
            <w:r w:rsidRPr="00CD5E18">
              <w:rPr>
                <w:rFonts w:ascii="Arial" w:hAnsi="Arial" w:cs="Arial"/>
                <w:sz w:val="20"/>
                <w:szCs w:val="20"/>
              </w:rPr>
              <w:t>0022-0671</w:t>
            </w:r>
          </w:p>
        </w:tc>
        <w:tc>
          <w:tcPr>
            <w:tcW w:w="810" w:type="dxa"/>
          </w:tcPr>
          <w:p w:rsidR="00CD5E18" w:rsidRPr="00CD5E18" w:rsidRDefault="00721316" w:rsidP="00CD5E18">
            <w:pPr>
              <w:rPr>
                <w:rFonts w:ascii="Arial" w:hAnsi="Arial" w:cs="Arial"/>
                <w:sz w:val="20"/>
                <w:szCs w:val="20"/>
              </w:rPr>
            </w:pPr>
            <w:r>
              <w:rPr>
                <w:rFonts w:ascii="Arial" w:hAnsi="Arial" w:cs="Arial"/>
                <w:sz w:val="20"/>
                <w:szCs w:val="20"/>
              </w:rPr>
              <w:t>ACTIVE</w:t>
            </w:r>
          </w:p>
        </w:tc>
        <w:tc>
          <w:tcPr>
            <w:tcW w:w="8640" w:type="dxa"/>
          </w:tcPr>
          <w:p w:rsidR="00CD5E18" w:rsidRPr="00CD5E18" w:rsidRDefault="00CD5E18" w:rsidP="00CD5E18">
            <w:pPr>
              <w:rPr>
                <w:rFonts w:ascii="Arial" w:hAnsi="Arial" w:cs="Arial"/>
                <w:sz w:val="20"/>
                <w:szCs w:val="20"/>
              </w:rPr>
            </w:pPr>
            <w:r w:rsidRPr="00CD5E18">
              <w:rPr>
                <w:rFonts w:ascii="Arial" w:hAnsi="Arial" w:cs="Arial"/>
                <w:sz w:val="20"/>
                <w:szCs w:val="20"/>
              </w:rPr>
              <w:t>$obj-&gt;parsedDate('&gt;=','1948',undef,undef) &amp;&amp; $obj-&gt;parsedDate('&lt;=','1952',undef,undef)</w:t>
            </w:r>
          </w:p>
        </w:tc>
      </w:tr>
    </w:tbl>
    <w:p w:rsidR="000507AF" w:rsidRPr="004A2246" w:rsidRDefault="000507AF" w:rsidP="006066C1">
      <w:pPr>
        <w:rPr>
          <w:rFonts w:ascii="Arial" w:hAnsi="Arial" w:cs="Arial"/>
          <w:sz w:val="22"/>
          <w:szCs w:val="22"/>
        </w:rPr>
      </w:pPr>
    </w:p>
    <w:p w:rsidR="005674C1" w:rsidRPr="004A2246" w:rsidRDefault="005674C1" w:rsidP="006066C1">
      <w:pPr>
        <w:rPr>
          <w:rFonts w:ascii="Arial" w:hAnsi="Arial" w:cs="Arial"/>
          <w:sz w:val="22"/>
          <w:szCs w:val="22"/>
        </w:rPr>
      </w:pPr>
      <w:r w:rsidRPr="004A2246">
        <w:rPr>
          <w:rFonts w:ascii="Arial" w:hAnsi="Arial" w:cs="Arial"/>
          <w:sz w:val="22"/>
          <w:szCs w:val="22"/>
        </w:rPr>
        <w:t xml:space="preserve">1.3.2 </w:t>
      </w:r>
      <w:r w:rsidR="005667FE">
        <w:rPr>
          <w:rFonts w:ascii="Arial" w:hAnsi="Arial" w:cs="Arial"/>
          <w:sz w:val="22"/>
          <w:szCs w:val="22"/>
        </w:rPr>
        <w:t xml:space="preserve">Summary Holdings </w:t>
      </w:r>
      <w:r w:rsidRPr="004A2246">
        <w:rPr>
          <w:rFonts w:ascii="Arial" w:hAnsi="Arial" w:cs="Arial"/>
          <w:sz w:val="22"/>
          <w:szCs w:val="22"/>
        </w:rPr>
        <w:t>as Notes</w:t>
      </w:r>
    </w:p>
    <w:p w:rsidR="005674C1" w:rsidRPr="004A2246" w:rsidRDefault="005674C1" w:rsidP="006066C1">
      <w:pPr>
        <w:rPr>
          <w:rFonts w:ascii="Arial" w:hAnsi="Arial" w:cs="Arial"/>
          <w:sz w:val="22"/>
          <w:szCs w:val="22"/>
        </w:rPr>
      </w:pPr>
    </w:p>
    <w:p w:rsidR="00953543" w:rsidRPr="004A2246" w:rsidRDefault="005674C1" w:rsidP="0050399C">
      <w:pPr>
        <w:rPr>
          <w:rFonts w:ascii="Arial" w:hAnsi="Arial" w:cs="Arial"/>
          <w:sz w:val="22"/>
          <w:szCs w:val="22"/>
        </w:rPr>
      </w:pPr>
      <w:r w:rsidRPr="004A2246">
        <w:rPr>
          <w:rFonts w:ascii="Arial" w:hAnsi="Arial" w:cs="Arial"/>
          <w:sz w:val="22"/>
          <w:szCs w:val="22"/>
        </w:rPr>
        <w:t xml:space="preserve">The Note field is a text field </w:t>
      </w:r>
      <w:r w:rsidR="007E128E">
        <w:rPr>
          <w:rFonts w:ascii="Arial" w:hAnsi="Arial" w:cs="Arial"/>
          <w:sz w:val="22"/>
          <w:szCs w:val="22"/>
        </w:rPr>
        <w:t>which</w:t>
      </w:r>
      <w:r w:rsidRPr="004A2246">
        <w:rPr>
          <w:rFonts w:ascii="Arial" w:hAnsi="Arial" w:cs="Arial"/>
          <w:sz w:val="22"/>
          <w:szCs w:val="22"/>
        </w:rPr>
        <w:t xml:space="preserve"> display</w:t>
      </w:r>
      <w:r w:rsidR="007E128E">
        <w:rPr>
          <w:rFonts w:ascii="Arial" w:hAnsi="Arial" w:cs="Arial"/>
          <w:sz w:val="22"/>
          <w:szCs w:val="22"/>
        </w:rPr>
        <w:t>s</w:t>
      </w:r>
      <w:r w:rsidRPr="004A2246">
        <w:rPr>
          <w:rFonts w:ascii="Arial" w:hAnsi="Arial" w:cs="Arial"/>
          <w:sz w:val="22"/>
          <w:szCs w:val="22"/>
        </w:rPr>
        <w:t xml:space="preserve"> alongside the </w:t>
      </w:r>
      <w:r w:rsidR="008B598B">
        <w:rPr>
          <w:rFonts w:ascii="Arial" w:hAnsi="Arial" w:cs="Arial"/>
          <w:sz w:val="22"/>
          <w:szCs w:val="22"/>
        </w:rPr>
        <w:t xml:space="preserve">SFX Menu </w:t>
      </w:r>
      <w:r w:rsidRPr="004A2246">
        <w:rPr>
          <w:rFonts w:ascii="Arial" w:hAnsi="Arial" w:cs="Arial"/>
          <w:sz w:val="22"/>
          <w:szCs w:val="22"/>
        </w:rPr>
        <w:t xml:space="preserve">OPAC link.  </w:t>
      </w:r>
      <w:r w:rsidR="00B91173">
        <w:rPr>
          <w:rFonts w:ascii="Arial" w:hAnsi="Arial" w:cs="Arial"/>
          <w:sz w:val="22"/>
          <w:szCs w:val="22"/>
        </w:rPr>
        <w:t>No special formatting is required.  T</w:t>
      </w:r>
      <w:r w:rsidR="00EC2955" w:rsidRPr="004A2246">
        <w:rPr>
          <w:rFonts w:ascii="Arial" w:hAnsi="Arial" w:cs="Arial"/>
          <w:sz w:val="22"/>
          <w:szCs w:val="22"/>
        </w:rPr>
        <w:t>he summary hold</w:t>
      </w:r>
      <w:r w:rsidR="000507AF" w:rsidRPr="004A2246">
        <w:rPr>
          <w:rFonts w:ascii="Arial" w:hAnsi="Arial" w:cs="Arial"/>
          <w:sz w:val="22"/>
          <w:szCs w:val="22"/>
        </w:rPr>
        <w:t>ing</w:t>
      </w:r>
      <w:r w:rsidR="00490E5E" w:rsidRPr="004A2246">
        <w:rPr>
          <w:rFonts w:ascii="Arial" w:hAnsi="Arial" w:cs="Arial"/>
          <w:sz w:val="22"/>
          <w:szCs w:val="22"/>
        </w:rPr>
        <w:t xml:space="preserve"> statement</w:t>
      </w:r>
      <w:r w:rsidR="000507AF" w:rsidRPr="004A2246">
        <w:rPr>
          <w:rFonts w:ascii="Arial" w:hAnsi="Arial" w:cs="Arial"/>
          <w:sz w:val="22"/>
          <w:szCs w:val="22"/>
        </w:rPr>
        <w:t xml:space="preserve">s </w:t>
      </w:r>
      <w:r w:rsidR="00B91173">
        <w:rPr>
          <w:rFonts w:ascii="Arial" w:hAnsi="Arial" w:cs="Arial"/>
          <w:sz w:val="22"/>
          <w:szCs w:val="22"/>
        </w:rPr>
        <w:t>only need to be</w:t>
      </w:r>
      <w:r w:rsidR="00EC2955" w:rsidRPr="004A2246">
        <w:rPr>
          <w:rFonts w:ascii="Arial" w:hAnsi="Arial" w:cs="Arial"/>
          <w:sz w:val="22"/>
          <w:szCs w:val="22"/>
        </w:rPr>
        <w:t xml:space="preserve"> readable by </w:t>
      </w:r>
      <w:r w:rsidR="00581377" w:rsidRPr="004A2246">
        <w:rPr>
          <w:rFonts w:ascii="Arial" w:hAnsi="Arial" w:cs="Arial"/>
          <w:sz w:val="22"/>
          <w:szCs w:val="22"/>
        </w:rPr>
        <w:t>end-users</w:t>
      </w:r>
      <w:r w:rsidR="00EC2955" w:rsidRPr="004A2246">
        <w:rPr>
          <w:rFonts w:ascii="Arial" w:hAnsi="Arial" w:cs="Arial"/>
          <w:sz w:val="22"/>
          <w:szCs w:val="22"/>
        </w:rPr>
        <w:t>.</w:t>
      </w:r>
      <w:r w:rsidR="00977A59">
        <w:rPr>
          <w:rFonts w:ascii="Arial" w:hAnsi="Arial" w:cs="Arial"/>
          <w:sz w:val="22"/>
          <w:szCs w:val="22"/>
        </w:rPr>
        <w:t xml:space="preserve">  In this case, </w:t>
      </w:r>
      <w:r w:rsidR="00953543" w:rsidRPr="004A2246">
        <w:rPr>
          <w:rFonts w:ascii="Arial" w:hAnsi="Arial" w:cs="Arial"/>
          <w:sz w:val="22"/>
          <w:szCs w:val="22"/>
        </w:rPr>
        <w:t xml:space="preserve">the OPAC </w:t>
      </w:r>
      <w:r w:rsidR="00762D18">
        <w:rPr>
          <w:rFonts w:ascii="Arial" w:hAnsi="Arial" w:cs="Arial"/>
          <w:sz w:val="22"/>
          <w:szCs w:val="22"/>
        </w:rPr>
        <w:t>Target</w:t>
      </w:r>
      <w:r w:rsidR="00953543" w:rsidRPr="004A2246">
        <w:rPr>
          <w:rFonts w:ascii="Arial" w:hAnsi="Arial" w:cs="Arial"/>
          <w:sz w:val="22"/>
          <w:szCs w:val="22"/>
        </w:rPr>
        <w:t xml:space="preserve"> </w:t>
      </w:r>
      <w:r w:rsidR="00977A59">
        <w:rPr>
          <w:rFonts w:ascii="Arial" w:hAnsi="Arial" w:cs="Arial"/>
          <w:sz w:val="22"/>
          <w:szCs w:val="22"/>
        </w:rPr>
        <w:t>S</w:t>
      </w:r>
      <w:r w:rsidR="00953543" w:rsidRPr="004A2246">
        <w:rPr>
          <w:rFonts w:ascii="Arial" w:hAnsi="Arial" w:cs="Arial"/>
          <w:sz w:val="22"/>
          <w:szCs w:val="22"/>
        </w:rPr>
        <w:t xml:space="preserve">ervice will appear on the SFX </w:t>
      </w:r>
      <w:r w:rsidR="00977A59">
        <w:rPr>
          <w:rFonts w:ascii="Arial" w:hAnsi="Arial" w:cs="Arial"/>
          <w:sz w:val="22"/>
          <w:szCs w:val="22"/>
        </w:rPr>
        <w:t>M</w:t>
      </w:r>
      <w:r w:rsidR="00953543" w:rsidRPr="004A2246">
        <w:rPr>
          <w:rFonts w:ascii="Arial" w:hAnsi="Arial" w:cs="Arial"/>
          <w:sz w:val="22"/>
          <w:szCs w:val="22"/>
        </w:rPr>
        <w:t xml:space="preserve">enu for </w:t>
      </w:r>
      <w:r w:rsidR="00977A59">
        <w:rPr>
          <w:rFonts w:ascii="Arial" w:hAnsi="Arial" w:cs="Arial"/>
          <w:sz w:val="22"/>
          <w:szCs w:val="22"/>
        </w:rPr>
        <w:t>all</w:t>
      </w:r>
      <w:r w:rsidR="00953543" w:rsidRPr="004A2246">
        <w:rPr>
          <w:rFonts w:ascii="Arial" w:hAnsi="Arial" w:cs="Arial"/>
          <w:sz w:val="22"/>
          <w:szCs w:val="22"/>
        </w:rPr>
        <w:t xml:space="preserve"> journals</w:t>
      </w:r>
      <w:r w:rsidR="00977A59">
        <w:rPr>
          <w:rFonts w:ascii="Arial" w:hAnsi="Arial" w:cs="Arial"/>
          <w:sz w:val="22"/>
          <w:szCs w:val="22"/>
        </w:rPr>
        <w:t xml:space="preserve"> in the print holdings and</w:t>
      </w:r>
      <w:r w:rsidR="0050399C">
        <w:rPr>
          <w:rFonts w:ascii="Arial" w:hAnsi="Arial" w:cs="Arial"/>
          <w:sz w:val="22"/>
          <w:szCs w:val="22"/>
        </w:rPr>
        <w:t xml:space="preserve"> the </w:t>
      </w:r>
      <w:r w:rsidR="00953543" w:rsidRPr="004A2246">
        <w:rPr>
          <w:rFonts w:ascii="Arial" w:hAnsi="Arial" w:cs="Arial"/>
          <w:sz w:val="22"/>
          <w:szCs w:val="22"/>
        </w:rPr>
        <w:t xml:space="preserve">user will </w:t>
      </w:r>
      <w:r w:rsidR="00977A59">
        <w:rPr>
          <w:rFonts w:ascii="Arial" w:hAnsi="Arial" w:cs="Arial"/>
          <w:sz w:val="22"/>
          <w:szCs w:val="22"/>
        </w:rPr>
        <w:t>be required</w:t>
      </w:r>
      <w:r w:rsidR="00953543" w:rsidRPr="004A2246">
        <w:rPr>
          <w:rFonts w:ascii="Arial" w:hAnsi="Arial" w:cs="Arial"/>
          <w:sz w:val="22"/>
          <w:szCs w:val="22"/>
        </w:rPr>
        <w:t xml:space="preserve"> to examine the </w:t>
      </w:r>
      <w:r w:rsidR="00977A59">
        <w:rPr>
          <w:rFonts w:ascii="Arial" w:hAnsi="Arial" w:cs="Arial"/>
          <w:sz w:val="22"/>
          <w:szCs w:val="22"/>
        </w:rPr>
        <w:t xml:space="preserve">Notes field </w:t>
      </w:r>
      <w:r w:rsidR="001D6A04">
        <w:rPr>
          <w:rFonts w:ascii="Arial" w:hAnsi="Arial" w:cs="Arial"/>
          <w:sz w:val="22"/>
          <w:szCs w:val="22"/>
        </w:rPr>
        <w:t>contents</w:t>
      </w:r>
      <w:r w:rsidR="00953543" w:rsidRPr="004A2246">
        <w:rPr>
          <w:rFonts w:ascii="Arial" w:hAnsi="Arial" w:cs="Arial"/>
          <w:sz w:val="22"/>
          <w:szCs w:val="22"/>
        </w:rPr>
        <w:t xml:space="preserve"> to </w:t>
      </w:r>
      <w:r w:rsidR="00977A59">
        <w:rPr>
          <w:rFonts w:ascii="Arial" w:hAnsi="Arial" w:cs="Arial"/>
          <w:sz w:val="22"/>
          <w:szCs w:val="22"/>
        </w:rPr>
        <w:t>discover</w:t>
      </w:r>
      <w:r w:rsidR="00490E5E" w:rsidRPr="004A2246">
        <w:rPr>
          <w:rFonts w:ascii="Arial" w:hAnsi="Arial" w:cs="Arial"/>
          <w:sz w:val="22"/>
          <w:szCs w:val="22"/>
        </w:rPr>
        <w:t xml:space="preserve"> if</w:t>
      </w:r>
      <w:r w:rsidR="00953543" w:rsidRPr="004A2246">
        <w:rPr>
          <w:rFonts w:ascii="Arial" w:hAnsi="Arial" w:cs="Arial"/>
          <w:sz w:val="22"/>
          <w:szCs w:val="22"/>
        </w:rPr>
        <w:t xml:space="preserve"> the library owns </w:t>
      </w:r>
      <w:r w:rsidR="00977A59">
        <w:rPr>
          <w:rFonts w:ascii="Arial" w:hAnsi="Arial" w:cs="Arial"/>
          <w:sz w:val="22"/>
          <w:szCs w:val="22"/>
        </w:rPr>
        <w:t>a</w:t>
      </w:r>
      <w:r w:rsidR="00953543" w:rsidRPr="004A2246">
        <w:rPr>
          <w:rFonts w:ascii="Arial" w:hAnsi="Arial" w:cs="Arial"/>
          <w:sz w:val="22"/>
          <w:szCs w:val="22"/>
        </w:rPr>
        <w:t xml:space="preserve"> </w:t>
      </w:r>
      <w:r w:rsidR="00490E5E" w:rsidRPr="004A2246">
        <w:rPr>
          <w:rFonts w:ascii="Arial" w:hAnsi="Arial" w:cs="Arial"/>
          <w:sz w:val="22"/>
          <w:szCs w:val="22"/>
        </w:rPr>
        <w:t>specific</w:t>
      </w:r>
      <w:r w:rsidR="00953543" w:rsidRPr="004A2246">
        <w:rPr>
          <w:rFonts w:ascii="Arial" w:hAnsi="Arial" w:cs="Arial"/>
          <w:sz w:val="22"/>
          <w:szCs w:val="22"/>
        </w:rPr>
        <w:t xml:space="preserve"> issue or volume.</w:t>
      </w:r>
    </w:p>
    <w:p w:rsidR="00953543" w:rsidRDefault="00953543" w:rsidP="006066C1">
      <w:pPr>
        <w:rPr>
          <w:rFonts w:ascii="Arial" w:hAnsi="Arial" w:cs="Arial"/>
          <w:sz w:val="22"/>
          <w:szCs w:val="22"/>
        </w:rPr>
      </w:pPr>
    </w:p>
    <w:p w:rsidR="00CD5E18" w:rsidRDefault="00CD5E18" w:rsidP="00CD5E18">
      <w:pPr>
        <w:rPr>
          <w:rFonts w:ascii="Arial" w:hAnsi="Arial" w:cs="Arial"/>
          <w:sz w:val="22"/>
          <w:szCs w:val="22"/>
        </w:rPr>
      </w:pPr>
      <w:r>
        <w:rPr>
          <w:rFonts w:ascii="Arial" w:hAnsi="Arial" w:cs="Arial"/>
          <w:sz w:val="22"/>
          <w:szCs w:val="22"/>
        </w:rPr>
        <w:t>This is a sample of the spreadsheet cells required to load with notes only:</w:t>
      </w:r>
    </w:p>
    <w:tbl>
      <w:tblPr>
        <w:tblW w:w="1080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810"/>
        <w:gridCol w:w="8640"/>
      </w:tblGrid>
      <w:tr w:rsidR="00CD5E18" w:rsidRPr="00CD5E18" w:rsidTr="00721316">
        <w:trPr>
          <w:trHeight w:val="178"/>
        </w:trPr>
        <w:tc>
          <w:tcPr>
            <w:tcW w:w="1350" w:type="dxa"/>
            <w:tcMar>
              <w:top w:w="0" w:type="dxa"/>
              <w:left w:w="108" w:type="dxa"/>
              <w:bottom w:w="0" w:type="dxa"/>
              <w:right w:w="108" w:type="dxa"/>
            </w:tcMar>
            <w:hideMark/>
          </w:tcPr>
          <w:p w:rsidR="00CD5E18" w:rsidRPr="00CD5E18" w:rsidRDefault="00CD5E18" w:rsidP="001C1631">
            <w:pPr>
              <w:rPr>
                <w:rFonts w:ascii="Arial" w:hAnsi="Arial" w:cs="Arial"/>
                <w:sz w:val="20"/>
                <w:szCs w:val="20"/>
              </w:rPr>
            </w:pPr>
            <w:r w:rsidRPr="00CD5E18">
              <w:rPr>
                <w:rFonts w:ascii="Arial" w:hAnsi="Arial" w:cs="Arial"/>
                <w:sz w:val="20"/>
                <w:szCs w:val="20"/>
              </w:rPr>
              <w:t>0022-0671</w:t>
            </w:r>
          </w:p>
        </w:tc>
        <w:tc>
          <w:tcPr>
            <w:tcW w:w="810" w:type="dxa"/>
          </w:tcPr>
          <w:p w:rsidR="00CD5E18" w:rsidRPr="00CD5E18" w:rsidRDefault="00721316" w:rsidP="001C1631">
            <w:pPr>
              <w:rPr>
                <w:rFonts w:ascii="Arial" w:hAnsi="Arial" w:cs="Arial"/>
                <w:sz w:val="20"/>
                <w:szCs w:val="20"/>
              </w:rPr>
            </w:pPr>
            <w:r>
              <w:rPr>
                <w:rFonts w:ascii="Arial" w:hAnsi="Arial" w:cs="Arial"/>
                <w:sz w:val="20"/>
                <w:szCs w:val="20"/>
              </w:rPr>
              <w:t>ACTIVE</w:t>
            </w:r>
          </w:p>
        </w:tc>
        <w:tc>
          <w:tcPr>
            <w:tcW w:w="8640" w:type="dxa"/>
            <w:tcMar>
              <w:top w:w="0" w:type="dxa"/>
              <w:left w:w="108" w:type="dxa"/>
              <w:bottom w:w="0" w:type="dxa"/>
              <w:right w:w="108" w:type="dxa"/>
            </w:tcMar>
            <w:hideMark/>
          </w:tcPr>
          <w:p w:rsidR="00CD5E18" w:rsidRPr="00CD5E18" w:rsidRDefault="00CD5E18" w:rsidP="001C1631">
            <w:pPr>
              <w:rPr>
                <w:rFonts w:ascii="Arial" w:hAnsi="Arial" w:cs="Arial"/>
                <w:sz w:val="20"/>
                <w:szCs w:val="20"/>
              </w:rPr>
            </w:pPr>
            <w:r w:rsidRPr="00CD5E18">
              <w:rPr>
                <w:rFonts w:ascii="Arial" w:hAnsi="Arial" w:cs="Arial"/>
                <w:sz w:val="20"/>
                <w:szCs w:val="20"/>
              </w:rPr>
              <w:t>1948 - 1952 (Fiche); Online access restricted to patrons</w:t>
            </w:r>
          </w:p>
        </w:tc>
      </w:tr>
    </w:tbl>
    <w:p w:rsidR="00CD5E18" w:rsidRPr="004A2246" w:rsidRDefault="00CD5E18" w:rsidP="006066C1">
      <w:pPr>
        <w:rPr>
          <w:rFonts w:ascii="Arial" w:hAnsi="Arial" w:cs="Arial"/>
          <w:sz w:val="22"/>
          <w:szCs w:val="22"/>
        </w:rPr>
      </w:pPr>
    </w:p>
    <w:p w:rsidR="005674C1" w:rsidRPr="004A2246" w:rsidRDefault="005674C1" w:rsidP="00662493">
      <w:pPr>
        <w:rPr>
          <w:rFonts w:ascii="Arial" w:hAnsi="Arial" w:cs="Arial"/>
          <w:sz w:val="22"/>
          <w:szCs w:val="22"/>
        </w:rPr>
      </w:pPr>
      <w:r w:rsidRPr="004A2246">
        <w:rPr>
          <w:rFonts w:ascii="Arial" w:hAnsi="Arial" w:cs="Arial"/>
          <w:sz w:val="22"/>
          <w:szCs w:val="22"/>
        </w:rPr>
        <w:t xml:space="preserve">1.3.3 </w:t>
      </w:r>
      <w:r w:rsidR="00EC2955" w:rsidRPr="004A2246">
        <w:rPr>
          <w:rFonts w:ascii="Arial" w:hAnsi="Arial" w:cs="Arial"/>
          <w:sz w:val="22"/>
          <w:szCs w:val="22"/>
        </w:rPr>
        <w:t>No</w:t>
      </w:r>
      <w:r w:rsidR="00662493">
        <w:rPr>
          <w:rFonts w:ascii="Arial" w:hAnsi="Arial" w:cs="Arial"/>
          <w:sz w:val="22"/>
          <w:szCs w:val="22"/>
        </w:rPr>
        <w:t xml:space="preserve"> Summary Holdings</w:t>
      </w:r>
      <w:r w:rsidR="0095629E">
        <w:rPr>
          <w:rFonts w:ascii="Arial" w:hAnsi="Arial" w:cs="Arial"/>
          <w:sz w:val="22"/>
          <w:szCs w:val="22"/>
        </w:rPr>
        <w:t xml:space="preserve"> or </w:t>
      </w:r>
      <w:r w:rsidR="00626684">
        <w:rPr>
          <w:rFonts w:ascii="Arial" w:hAnsi="Arial" w:cs="Arial"/>
          <w:sz w:val="22"/>
          <w:szCs w:val="22"/>
        </w:rPr>
        <w:t>Threshold</w:t>
      </w:r>
    </w:p>
    <w:p w:rsidR="00EC2955" w:rsidRPr="004A2246" w:rsidRDefault="00EC2955" w:rsidP="006066C1">
      <w:pPr>
        <w:rPr>
          <w:rFonts w:ascii="Arial" w:hAnsi="Arial" w:cs="Arial"/>
          <w:sz w:val="22"/>
          <w:szCs w:val="22"/>
        </w:rPr>
      </w:pPr>
    </w:p>
    <w:p w:rsidR="00953543" w:rsidRDefault="0050399C" w:rsidP="00715FC3">
      <w:pPr>
        <w:rPr>
          <w:rFonts w:ascii="Arial" w:hAnsi="Arial" w:cs="Arial"/>
          <w:sz w:val="22"/>
          <w:szCs w:val="22"/>
        </w:rPr>
      </w:pPr>
      <w:r>
        <w:rPr>
          <w:rFonts w:ascii="Arial" w:hAnsi="Arial" w:cs="Arial"/>
          <w:sz w:val="22"/>
          <w:szCs w:val="22"/>
        </w:rPr>
        <w:t>If no</w:t>
      </w:r>
      <w:r w:rsidR="00EC2955" w:rsidRPr="004A2246">
        <w:rPr>
          <w:rFonts w:ascii="Arial" w:hAnsi="Arial" w:cs="Arial"/>
          <w:sz w:val="22"/>
          <w:szCs w:val="22"/>
        </w:rPr>
        <w:t xml:space="preserve"> summary holding information</w:t>
      </w:r>
      <w:r w:rsidR="0095629E">
        <w:rPr>
          <w:rFonts w:ascii="Arial" w:hAnsi="Arial" w:cs="Arial"/>
          <w:sz w:val="22"/>
          <w:szCs w:val="22"/>
        </w:rPr>
        <w:t xml:space="preserve"> or Threshold</w:t>
      </w:r>
      <w:r w:rsidR="00EC2955" w:rsidRPr="004A2246">
        <w:rPr>
          <w:rFonts w:ascii="Arial" w:hAnsi="Arial" w:cs="Arial"/>
          <w:sz w:val="22"/>
          <w:szCs w:val="22"/>
        </w:rPr>
        <w:t xml:space="preserve"> </w:t>
      </w:r>
      <w:r>
        <w:rPr>
          <w:rFonts w:ascii="Arial" w:hAnsi="Arial" w:cs="Arial"/>
          <w:sz w:val="22"/>
          <w:szCs w:val="22"/>
        </w:rPr>
        <w:t>is</w:t>
      </w:r>
      <w:r w:rsidR="00953543" w:rsidRPr="004A2246">
        <w:rPr>
          <w:rFonts w:ascii="Arial" w:hAnsi="Arial" w:cs="Arial"/>
          <w:sz w:val="22"/>
          <w:szCs w:val="22"/>
        </w:rPr>
        <w:t xml:space="preserve"> loaded, the OPAC </w:t>
      </w:r>
      <w:r w:rsidR="00762D18">
        <w:rPr>
          <w:rFonts w:ascii="Arial" w:hAnsi="Arial" w:cs="Arial"/>
          <w:sz w:val="22"/>
          <w:szCs w:val="22"/>
        </w:rPr>
        <w:t>Target</w:t>
      </w:r>
      <w:r w:rsidR="00953543" w:rsidRPr="004A2246">
        <w:rPr>
          <w:rFonts w:ascii="Arial" w:hAnsi="Arial" w:cs="Arial"/>
          <w:sz w:val="22"/>
          <w:szCs w:val="22"/>
        </w:rPr>
        <w:t xml:space="preserve"> </w:t>
      </w:r>
      <w:r>
        <w:rPr>
          <w:rFonts w:ascii="Arial" w:hAnsi="Arial" w:cs="Arial"/>
          <w:sz w:val="22"/>
          <w:szCs w:val="22"/>
        </w:rPr>
        <w:t>S</w:t>
      </w:r>
      <w:r w:rsidR="00953543" w:rsidRPr="004A2246">
        <w:rPr>
          <w:rFonts w:ascii="Arial" w:hAnsi="Arial" w:cs="Arial"/>
          <w:sz w:val="22"/>
          <w:szCs w:val="22"/>
        </w:rPr>
        <w:t xml:space="preserve">ervice will </w:t>
      </w:r>
      <w:r w:rsidR="00715FC3">
        <w:rPr>
          <w:rFonts w:ascii="Arial" w:hAnsi="Arial" w:cs="Arial"/>
          <w:sz w:val="22"/>
          <w:szCs w:val="22"/>
        </w:rPr>
        <w:t xml:space="preserve">always </w:t>
      </w:r>
      <w:r w:rsidR="00953543" w:rsidRPr="004A2246">
        <w:rPr>
          <w:rFonts w:ascii="Arial" w:hAnsi="Arial" w:cs="Arial"/>
          <w:sz w:val="22"/>
          <w:szCs w:val="22"/>
        </w:rPr>
        <w:t xml:space="preserve">appear on the SFX </w:t>
      </w:r>
      <w:r>
        <w:rPr>
          <w:rFonts w:ascii="Arial" w:hAnsi="Arial" w:cs="Arial"/>
          <w:sz w:val="22"/>
          <w:szCs w:val="22"/>
        </w:rPr>
        <w:t>M</w:t>
      </w:r>
      <w:r w:rsidR="00953543" w:rsidRPr="004A2246">
        <w:rPr>
          <w:rFonts w:ascii="Arial" w:hAnsi="Arial" w:cs="Arial"/>
          <w:sz w:val="22"/>
          <w:szCs w:val="22"/>
        </w:rPr>
        <w:t>enu for the appropriate journals</w:t>
      </w:r>
      <w:r w:rsidR="00715FC3">
        <w:rPr>
          <w:rFonts w:ascii="Arial" w:hAnsi="Arial" w:cs="Arial"/>
          <w:sz w:val="22"/>
          <w:szCs w:val="22"/>
        </w:rPr>
        <w:t>.  T</w:t>
      </w:r>
      <w:r>
        <w:rPr>
          <w:rFonts w:ascii="Arial" w:hAnsi="Arial" w:cs="Arial"/>
          <w:sz w:val="22"/>
          <w:szCs w:val="22"/>
        </w:rPr>
        <w:t xml:space="preserve">he </w:t>
      </w:r>
      <w:r w:rsidR="00953543" w:rsidRPr="004A2246">
        <w:rPr>
          <w:rFonts w:ascii="Arial" w:hAnsi="Arial" w:cs="Arial"/>
          <w:sz w:val="22"/>
          <w:szCs w:val="22"/>
        </w:rPr>
        <w:t>user will have to click on to the OPAC</w:t>
      </w:r>
      <w:r>
        <w:rPr>
          <w:rFonts w:ascii="Arial" w:hAnsi="Arial" w:cs="Arial"/>
          <w:sz w:val="22"/>
          <w:szCs w:val="22"/>
        </w:rPr>
        <w:t xml:space="preserve"> link</w:t>
      </w:r>
      <w:r w:rsidR="00953543" w:rsidRPr="004A2246">
        <w:rPr>
          <w:rFonts w:ascii="Arial" w:hAnsi="Arial" w:cs="Arial"/>
          <w:sz w:val="22"/>
          <w:szCs w:val="22"/>
        </w:rPr>
        <w:t xml:space="preserve"> and </w:t>
      </w:r>
      <w:r w:rsidR="00490E5E" w:rsidRPr="004A2246">
        <w:rPr>
          <w:rFonts w:ascii="Arial" w:hAnsi="Arial" w:cs="Arial"/>
          <w:sz w:val="22"/>
          <w:szCs w:val="22"/>
        </w:rPr>
        <w:t xml:space="preserve">examine the bibliographic record to </w:t>
      </w:r>
      <w:r>
        <w:rPr>
          <w:rFonts w:ascii="Arial" w:hAnsi="Arial" w:cs="Arial"/>
          <w:sz w:val="22"/>
          <w:szCs w:val="22"/>
        </w:rPr>
        <w:t>discover</w:t>
      </w:r>
      <w:r w:rsidR="00490E5E" w:rsidRPr="004A2246">
        <w:rPr>
          <w:rFonts w:ascii="Arial" w:hAnsi="Arial" w:cs="Arial"/>
          <w:sz w:val="22"/>
          <w:szCs w:val="22"/>
        </w:rPr>
        <w:t xml:space="preserve"> if the library owns </w:t>
      </w:r>
      <w:r w:rsidR="00715FC3">
        <w:rPr>
          <w:rFonts w:ascii="Arial" w:hAnsi="Arial" w:cs="Arial"/>
          <w:sz w:val="22"/>
          <w:szCs w:val="22"/>
        </w:rPr>
        <w:t>a</w:t>
      </w:r>
      <w:r w:rsidR="00490E5E" w:rsidRPr="004A2246">
        <w:rPr>
          <w:rFonts w:ascii="Arial" w:hAnsi="Arial" w:cs="Arial"/>
          <w:sz w:val="22"/>
          <w:szCs w:val="22"/>
        </w:rPr>
        <w:t xml:space="preserve"> specific issue or volume.</w:t>
      </w:r>
    </w:p>
    <w:p w:rsidR="00626684" w:rsidRDefault="00626684" w:rsidP="0050399C">
      <w:pPr>
        <w:rPr>
          <w:rFonts w:ascii="Arial" w:hAnsi="Arial" w:cs="Arial"/>
          <w:sz w:val="22"/>
          <w:szCs w:val="22"/>
        </w:rPr>
      </w:pPr>
    </w:p>
    <w:p w:rsidR="00CD5E18" w:rsidRDefault="00CD5E18" w:rsidP="00CD5E18">
      <w:pPr>
        <w:rPr>
          <w:rFonts w:ascii="Arial" w:hAnsi="Arial" w:cs="Arial"/>
          <w:sz w:val="22"/>
          <w:szCs w:val="22"/>
        </w:rPr>
      </w:pPr>
      <w:r>
        <w:rPr>
          <w:rFonts w:ascii="Arial" w:hAnsi="Arial" w:cs="Arial"/>
          <w:sz w:val="22"/>
          <w:szCs w:val="22"/>
        </w:rPr>
        <w:t>This is a sample of the spreadsheet cells required to load without Threshold or notes:</w:t>
      </w:r>
    </w:p>
    <w:tbl>
      <w:tblPr>
        <w:tblW w:w="216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810"/>
      </w:tblGrid>
      <w:tr w:rsidR="00CD5E18" w:rsidRPr="00CD5E18" w:rsidTr="00721316">
        <w:trPr>
          <w:trHeight w:val="223"/>
        </w:trPr>
        <w:tc>
          <w:tcPr>
            <w:tcW w:w="1350" w:type="dxa"/>
            <w:tcMar>
              <w:top w:w="0" w:type="dxa"/>
              <w:left w:w="108" w:type="dxa"/>
              <w:bottom w:w="0" w:type="dxa"/>
              <w:right w:w="108" w:type="dxa"/>
            </w:tcMar>
            <w:hideMark/>
          </w:tcPr>
          <w:p w:rsidR="00CD5E18" w:rsidRPr="00CD5E18" w:rsidRDefault="00CD5E18" w:rsidP="001C1631">
            <w:pPr>
              <w:rPr>
                <w:rFonts w:ascii="Arial" w:hAnsi="Arial" w:cs="Arial"/>
                <w:sz w:val="20"/>
                <w:szCs w:val="20"/>
              </w:rPr>
            </w:pPr>
            <w:r w:rsidRPr="00CD5E18">
              <w:rPr>
                <w:rFonts w:ascii="Arial" w:hAnsi="Arial" w:cs="Arial"/>
                <w:sz w:val="20"/>
                <w:szCs w:val="20"/>
              </w:rPr>
              <w:t>0022-0671</w:t>
            </w:r>
          </w:p>
        </w:tc>
        <w:tc>
          <w:tcPr>
            <w:tcW w:w="810" w:type="dxa"/>
          </w:tcPr>
          <w:p w:rsidR="00CD5E18" w:rsidRPr="00CD5E18" w:rsidRDefault="00721316" w:rsidP="001C1631">
            <w:pPr>
              <w:rPr>
                <w:rFonts w:ascii="Arial" w:hAnsi="Arial" w:cs="Arial"/>
                <w:sz w:val="20"/>
                <w:szCs w:val="20"/>
              </w:rPr>
            </w:pPr>
            <w:r>
              <w:rPr>
                <w:rFonts w:ascii="Arial" w:hAnsi="Arial" w:cs="Arial"/>
                <w:sz w:val="20"/>
                <w:szCs w:val="20"/>
              </w:rPr>
              <w:t>ACTIVE</w:t>
            </w:r>
          </w:p>
        </w:tc>
      </w:tr>
    </w:tbl>
    <w:p w:rsidR="00CD5E18" w:rsidRDefault="00CD5E18" w:rsidP="0050399C">
      <w:pPr>
        <w:rPr>
          <w:rFonts w:ascii="Arial" w:hAnsi="Arial" w:cs="Arial"/>
          <w:sz w:val="22"/>
          <w:szCs w:val="22"/>
        </w:rPr>
      </w:pPr>
    </w:p>
    <w:p w:rsidR="00626684" w:rsidRDefault="00626684" w:rsidP="0050399C">
      <w:pPr>
        <w:rPr>
          <w:rFonts w:ascii="Arial" w:hAnsi="Arial" w:cs="Arial"/>
          <w:sz w:val="22"/>
          <w:szCs w:val="22"/>
        </w:rPr>
      </w:pPr>
      <w:r>
        <w:rPr>
          <w:rFonts w:ascii="Arial" w:hAnsi="Arial" w:cs="Arial"/>
          <w:sz w:val="22"/>
          <w:szCs w:val="22"/>
        </w:rPr>
        <w:t>1.3.4 Both Summary Holdings and Threshold</w:t>
      </w:r>
    </w:p>
    <w:p w:rsidR="00626684" w:rsidRDefault="00626684" w:rsidP="0050399C">
      <w:pPr>
        <w:rPr>
          <w:rFonts w:ascii="Arial" w:hAnsi="Arial" w:cs="Arial"/>
          <w:sz w:val="22"/>
          <w:szCs w:val="22"/>
        </w:rPr>
      </w:pPr>
    </w:p>
    <w:p w:rsidR="00626684" w:rsidRDefault="00626684" w:rsidP="009E620D">
      <w:pPr>
        <w:rPr>
          <w:rFonts w:ascii="Arial" w:hAnsi="Arial" w:cs="Arial"/>
          <w:sz w:val="22"/>
          <w:szCs w:val="22"/>
        </w:rPr>
      </w:pPr>
      <w:r>
        <w:rPr>
          <w:rFonts w:ascii="Arial" w:hAnsi="Arial" w:cs="Arial"/>
          <w:sz w:val="22"/>
          <w:szCs w:val="22"/>
        </w:rPr>
        <w:t xml:space="preserve">Follow the instructions in section 1.3.1 to create the holdings Thresholds in SFX format.  Also include a note field containing desired holdings text.  This format combines the best </w:t>
      </w:r>
      <w:r w:rsidR="009E620D">
        <w:rPr>
          <w:rFonts w:ascii="Arial" w:hAnsi="Arial" w:cs="Arial"/>
          <w:sz w:val="22"/>
          <w:szCs w:val="22"/>
        </w:rPr>
        <w:t>features</w:t>
      </w:r>
      <w:r>
        <w:rPr>
          <w:rFonts w:ascii="Arial" w:hAnsi="Arial" w:cs="Arial"/>
          <w:sz w:val="22"/>
          <w:szCs w:val="22"/>
        </w:rPr>
        <w:t xml:space="preserve"> of both locations:</w:t>
      </w:r>
    </w:p>
    <w:p w:rsidR="00626684" w:rsidRDefault="001C275D" w:rsidP="001C275D">
      <w:pPr>
        <w:pStyle w:val="ListParagraph"/>
        <w:numPr>
          <w:ilvl w:val="0"/>
          <w:numId w:val="4"/>
        </w:numPr>
        <w:rPr>
          <w:rFonts w:ascii="Arial" w:hAnsi="Arial" w:cs="Arial"/>
          <w:sz w:val="22"/>
          <w:szCs w:val="22"/>
        </w:rPr>
      </w:pPr>
      <w:r>
        <w:rPr>
          <w:rFonts w:ascii="Arial" w:hAnsi="Arial" w:cs="Arial"/>
          <w:sz w:val="22"/>
          <w:szCs w:val="22"/>
        </w:rPr>
        <w:t>H</w:t>
      </w:r>
      <w:r w:rsidR="00626684" w:rsidRPr="004A2246">
        <w:rPr>
          <w:rFonts w:ascii="Arial" w:hAnsi="Arial" w:cs="Arial"/>
          <w:sz w:val="22"/>
          <w:szCs w:val="22"/>
        </w:rPr>
        <w:t>oldings loaded as</w:t>
      </w:r>
      <w:r w:rsidR="00626684">
        <w:rPr>
          <w:rFonts w:ascii="Arial" w:hAnsi="Arial" w:cs="Arial"/>
          <w:sz w:val="22"/>
          <w:szCs w:val="22"/>
        </w:rPr>
        <w:t xml:space="preserve"> L</w:t>
      </w:r>
      <w:r w:rsidR="00626684" w:rsidRPr="004A2246">
        <w:rPr>
          <w:rFonts w:ascii="Arial" w:hAnsi="Arial" w:cs="Arial"/>
          <w:sz w:val="22"/>
          <w:szCs w:val="22"/>
        </w:rPr>
        <w:t xml:space="preserve">ocal </w:t>
      </w:r>
      <w:r w:rsidR="00626684">
        <w:rPr>
          <w:rFonts w:ascii="Arial" w:hAnsi="Arial" w:cs="Arial"/>
          <w:sz w:val="22"/>
          <w:szCs w:val="22"/>
        </w:rPr>
        <w:t>T</w:t>
      </w:r>
      <w:r w:rsidR="00626684" w:rsidRPr="004A2246">
        <w:rPr>
          <w:rFonts w:ascii="Arial" w:hAnsi="Arial" w:cs="Arial"/>
          <w:sz w:val="22"/>
          <w:szCs w:val="22"/>
        </w:rPr>
        <w:t>hresholds</w:t>
      </w:r>
      <w:r w:rsidR="00626684">
        <w:rPr>
          <w:rFonts w:ascii="Arial" w:hAnsi="Arial" w:cs="Arial"/>
          <w:sz w:val="22"/>
          <w:szCs w:val="22"/>
        </w:rPr>
        <w:t xml:space="preserve"> allow</w:t>
      </w:r>
      <w:r>
        <w:rPr>
          <w:rFonts w:ascii="Arial" w:hAnsi="Arial" w:cs="Arial"/>
          <w:sz w:val="22"/>
          <w:szCs w:val="22"/>
        </w:rPr>
        <w:t>s</w:t>
      </w:r>
      <w:r w:rsidR="00626684" w:rsidRPr="004A2246">
        <w:rPr>
          <w:rFonts w:ascii="Arial" w:hAnsi="Arial" w:cs="Arial"/>
          <w:sz w:val="22"/>
          <w:szCs w:val="22"/>
        </w:rPr>
        <w:t xml:space="preserve"> the </w:t>
      </w:r>
      <w:r w:rsidR="00626684">
        <w:rPr>
          <w:rFonts w:ascii="Arial" w:hAnsi="Arial" w:cs="Arial"/>
          <w:sz w:val="22"/>
          <w:szCs w:val="22"/>
        </w:rPr>
        <w:t xml:space="preserve">SFX Menu to display the </w:t>
      </w:r>
      <w:r w:rsidR="00626684" w:rsidRPr="004A2246">
        <w:rPr>
          <w:rFonts w:ascii="Arial" w:hAnsi="Arial" w:cs="Arial"/>
          <w:sz w:val="22"/>
          <w:szCs w:val="22"/>
        </w:rPr>
        <w:t xml:space="preserve">OPAC </w:t>
      </w:r>
      <w:r w:rsidR="00626684">
        <w:rPr>
          <w:rFonts w:ascii="Arial" w:hAnsi="Arial" w:cs="Arial"/>
          <w:sz w:val="22"/>
          <w:szCs w:val="22"/>
        </w:rPr>
        <w:t>Target</w:t>
      </w:r>
      <w:r w:rsidR="00626684" w:rsidRPr="004A2246">
        <w:rPr>
          <w:rFonts w:ascii="Arial" w:hAnsi="Arial" w:cs="Arial"/>
          <w:sz w:val="22"/>
          <w:szCs w:val="22"/>
        </w:rPr>
        <w:t xml:space="preserve"> </w:t>
      </w:r>
      <w:r w:rsidR="00626684">
        <w:rPr>
          <w:rFonts w:ascii="Arial" w:hAnsi="Arial" w:cs="Arial"/>
          <w:sz w:val="22"/>
          <w:szCs w:val="22"/>
        </w:rPr>
        <w:t>S</w:t>
      </w:r>
      <w:r w:rsidR="00626684" w:rsidRPr="004A2246">
        <w:rPr>
          <w:rFonts w:ascii="Arial" w:hAnsi="Arial" w:cs="Arial"/>
          <w:sz w:val="22"/>
          <w:szCs w:val="22"/>
        </w:rPr>
        <w:t xml:space="preserve">ervice </w:t>
      </w:r>
      <w:r w:rsidR="00626684">
        <w:rPr>
          <w:rFonts w:ascii="Arial" w:hAnsi="Arial" w:cs="Arial"/>
          <w:sz w:val="22"/>
          <w:szCs w:val="22"/>
        </w:rPr>
        <w:t>when appropriate</w:t>
      </w:r>
      <w:r>
        <w:rPr>
          <w:rFonts w:ascii="Arial" w:hAnsi="Arial" w:cs="Arial"/>
          <w:sz w:val="22"/>
          <w:szCs w:val="22"/>
        </w:rPr>
        <w:t xml:space="preserve"> (when print coverage exists)</w:t>
      </w:r>
    </w:p>
    <w:p w:rsidR="001C275D" w:rsidRDefault="001C275D" w:rsidP="001C275D">
      <w:pPr>
        <w:pStyle w:val="ListParagraph"/>
        <w:numPr>
          <w:ilvl w:val="0"/>
          <w:numId w:val="4"/>
        </w:numPr>
        <w:rPr>
          <w:rFonts w:ascii="Arial" w:hAnsi="Arial" w:cs="Arial"/>
          <w:sz w:val="22"/>
          <w:szCs w:val="22"/>
        </w:rPr>
      </w:pPr>
      <w:r>
        <w:rPr>
          <w:rFonts w:ascii="Arial" w:hAnsi="Arial" w:cs="Arial"/>
          <w:sz w:val="22"/>
          <w:szCs w:val="22"/>
        </w:rPr>
        <w:t>Supplemental information can be provided in the SFX Menu instead of requiring users to click through to the OPAC.  For example, “1950-1960 are available as microfilm”</w:t>
      </w:r>
    </w:p>
    <w:p w:rsidR="00CD5E18" w:rsidRPr="00626684" w:rsidRDefault="00CD5E18" w:rsidP="00CD5E18">
      <w:pPr>
        <w:pStyle w:val="ListParagraph"/>
        <w:rPr>
          <w:rFonts w:ascii="Arial" w:hAnsi="Arial" w:cs="Arial"/>
          <w:sz w:val="22"/>
          <w:szCs w:val="22"/>
        </w:rPr>
      </w:pPr>
    </w:p>
    <w:p w:rsidR="00CD5E18" w:rsidRDefault="00CD5E18" w:rsidP="00CD5E18">
      <w:pPr>
        <w:rPr>
          <w:rFonts w:ascii="Arial" w:hAnsi="Arial" w:cs="Arial"/>
          <w:sz w:val="22"/>
          <w:szCs w:val="22"/>
        </w:rPr>
      </w:pPr>
      <w:r w:rsidRPr="00CD5E18">
        <w:rPr>
          <w:rFonts w:ascii="Arial" w:hAnsi="Arial" w:cs="Arial"/>
          <w:sz w:val="22"/>
          <w:szCs w:val="22"/>
        </w:rPr>
        <w:t xml:space="preserve">This is a sample of the spreadsheet cells required to load with </w:t>
      </w:r>
      <w:r>
        <w:rPr>
          <w:rFonts w:ascii="Arial" w:hAnsi="Arial" w:cs="Arial"/>
          <w:sz w:val="22"/>
          <w:szCs w:val="22"/>
        </w:rPr>
        <w:t>both Threshold and notes</w:t>
      </w:r>
      <w:r w:rsidRPr="00CD5E18">
        <w:rPr>
          <w:rFonts w:ascii="Arial" w:hAnsi="Arial" w:cs="Arial"/>
          <w:sz w:val="22"/>
          <w:szCs w:val="22"/>
        </w:rPr>
        <w:t>:</w:t>
      </w:r>
    </w:p>
    <w:tbl>
      <w:tblPr>
        <w:tblW w:w="1080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810"/>
        <w:gridCol w:w="4140"/>
        <w:gridCol w:w="4500"/>
      </w:tblGrid>
      <w:tr w:rsidR="00CD5E18" w:rsidRPr="00CD5E18" w:rsidTr="00721316">
        <w:trPr>
          <w:trHeight w:val="493"/>
        </w:trPr>
        <w:tc>
          <w:tcPr>
            <w:tcW w:w="1350" w:type="dxa"/>
            <w:tcMar>
              <w:top w:w="0" w:type="dxa"/>
              <w:left w:w="108" w:type="dxa"/>
              <w:bottom w:w="0" w:type="dxa"/>
              <w:right w:w="108" w:type="dxa"/>
            </w:tcMar>
            <w:hideMark/>
          </w:tcPr>
          <w:p w:rsidR="00CD5E18" w:rsidRPr="00CD5E18" w:rsidRDefault="00CD5E18" w:rsidP="001C1631">
            <w:pPr>
              <w:rPr>
                <w:rFonts w:ascii="Arial" w:hAnsi="Arial" w:cs="Arial"/>
                <w:sz w:val="20"/>
                <w:szCs w:val="20"/>
              </w:rPr>
            </w:pPr>
            <w:r w:rsidRPr="00CD5E18">
              <w:rPr>
                <w:rFonts w:ascii="Arial" w:hAnsi="Arial" w:cs="Arial"/>
                <w:sz w:val="20"/>
                <w:szCs w:val="20"/>
              </w:rPr>
              <w:t>0022-0671</w:t>
            </w:r>
          </w:p>
        </w:tc>
        <w:tc>
          <w:tcPr>
            <w:tcW w:w="810" w:type="dxa"/>
          </w:tcPr>
          <w:p w:rsidR="00CD5E18" w:rsidRPr="00CD5E18" w:rsidRDefault="00721316" w:rsidP="001C1631">
            <w:pPr>
              <w:rPr>
                <w:rFonts w:ascii="Arial" w:hAnsi="Arial" w:cs="Arial"/>
                <w:sz w:val="20"/>
                <w:szCs w:val="20"/>
              </w:rPr>
            </w:pPr>
            <w:r>
              <w:rPr>
                <w:rFonts w:ascii="Arial" w:hAnsi="Arial" w:cs="Arial"/>
                <w:sz w:val="20"/>
                <w:szCs w:val="20"/>
              </w:rPr>
              <w:t>ACTIVE</w:t>
            </w:r>
          </w:p>
        </w:tc>
        <w:tc>
          <w:tcPr>
            <w:tcW w:w="4140" w:type="dxa"/>
          </w:tcPr>
          <w:p w:rsidR="00CD5E18" w:rsidRPr="00CD5E18" w:rsidRDefault="00CD5E18" w:rsidP="001C1631">
            <w:pPr>
              <w:rPr>
                <w:rFonts w:ascii="Arial" w:hAnsi="Arial" w:cs="Arial"/>
                <w:sz w:val="20"/>
                <w:szCs w:val="20"/>
              </w:rPr>
            </w:pPr>
            <w:r w:rsidRPr="00CD5E18">
              <w:rPr>
                <w:rFonts w:ascii="Arial" w:hAnsi="Arial" w:cs="Arial"/>
                <w:sz w:val="20"/>
                <w:szCs w:val="20"/>
              </w:rPr>
              <w:t>$obj-&gt;parsedDate('&gt;=','1948',undef,undef) &amp;&amp; $obj-&gt;parsedDate('&lt;=','1952',undef,undef)</w:t>
            </w:r>
          </w:p>
        </w:tc>
        <w:tc>
          <w:tcPr>
            <w:tcW w:w="4500" w:type="dxa"/>
            <w:tcMar>
              <w:top w:w="0" w:type="dxa"/>
              <w:left w:w="108" w:type="dxa"/>
              <w:bottom w:w="0" w:type="dxa"/>
              <w:right w:w="108" w:type="dxa"/>
            </w:tcMar>
            <w:hideMark/>
          </w:tcPr>
          <w:p w:rsidR="00CD5E18" w:rsidRPr="00CD5E18" w:rsidRDefault="00CD5E18" w:rsidP="001C1631">
            <w:pPr>
              <w:rPr>
                <w:rFonts w:ascii="Arial" w:hAnsi="Arial" w:cs="Arial"/>
                <w:sz w:val="20"/>
                <w:szCs w:val="20"/>
              </w:rPr>
            </w:pPr>
            <w:r w:rsidRPr="00CD5E18">
              <w:rPr>
                <w:rFonts w:ascii="Arial" w:hAnsi="Arial" w:cs="Arial"/>
                <w:sz w:val="20"/>
                <w:szCs w:val="20"/>
              </w:rPr>
              <w:t>1948 - 1952 (Fiche); Online access restricted to patrons</w:t>
            </w:r>
          </w:p>
        </w:tc>
      </w:tr>
    </w:tbl>
    <w:p w:rsidR="00CD5E18" w:rsidRPr="00CD5E18" w:rsidRDefault="00CD5E18" w:rsidP="00CD5E18">
      <w:pPr>
        <w:rPr>
          <w:rFonts w:ascii="Arial" w:hAnsi="Arial" w:cs="Arial"/>
          <w:sz w:val="22"/>
          <w:szCs w:val="22"/>
        </w:rPr>
      </w:pPr>
    </w:p>
    <w:p w:rsidR="005674C1" w:rsidRPr="004A2246" w:rsidRDefault="005674C1" w:rsidP="006066C1">
      <w:pPr>
        <w:rPr>
          <w:rFonts w:ascii="Arial" w:hAnsi="Arial" w:cs="Arial"/>
          <w:sz w:val="22"/>
          <w:szCs w:val="22"/>
        </w:rPr>
      </w:pPr>
    </w:p>
    <w:p w:rsidR="003F19D0" w:rsidRPr="004A2246" w:rsidRDefault="003F19D0" w:rsidP="00265FD6">
      <w:pPr>
        <w:rPr>
          <w:rFonts w:ascii="Arial" w:hAnsi="Arial" w:cs="Arial"/>
          <w:b/>
          <w:sz w:val="22"/>
          <w:szCs w:val="22"/>
        </w:rPr>
      </w:pPr>
      <w:r w:rsidRPr="004A2246">
        <w:rPr>
          <w:rFonts w:ascii="Arial" w:hAnsi="Arial" w:cs="Arial"/>
          <w:b/>
          <w:sz w:val="22"/>
          <w:szCs w:val="22"/>
        </w:rPr>
        <w:t>2</w:t>
      </w:r>
      <w:r w:rsidR="00076330" w:rsidRPr="004A2246">
        <w:rPr>
          <w:rFonts w:ascii="Arial" w:hAnsi="Arial" w:cs="Arial"/>
          <w:b/>
          <w:sz w:val="22"/>
          <w:szCs w:val="22"/>
        </w:rPr>
        <w:t>.</w:t>
      </w:r>
      <w:r w:rsidRPr="004A2246">
        <w:rPr>
          <w:rFonts w:ascii="Arial" w:hAnsi="Arial" w:cs="Arial"/>
          <w:b/>
          <w:sz w:val="22"/>
          <w:szCs w:val="22"/>
        </w:rPr>
        <w:t xml:space="preserve"> </w:t>
      </w:r>
      <w:r w:rsidR="00265FD6">
        <w:rPr>
          <w:rFonts w:ascii="Arial" w:hAnsi="Arial" w:cs="Arial"/>
          <w:b/>
          <w:sz w:val="22"/>
          <w:szCs w:val="22"/>
        </w:rPr>
        <w:t>Preparing</w:t>
      </w:r>
      <w:r w:rsidR="00076330" w:rsidRPr="004A2246">
        <w:rPr>
          <w:rFonts w:ascii="Arial" w:hAnsi="Arial" w:cs="Arial"/>
          <w:b/>
          <w:sz w:val="22"/>
          <w:szCs w:val="22"/>
        </w:rPr>
        <w:t xml:space="preserve"> the OPAC Target</w:t>
      </w:r>
    </w:p>
    <w:p w:rsidR="003F19D0" w:rsidRPr="004A2246" w:rsidRDefault="003F19D0" w:rsidP="006066C1">
      <w:pPr>
        <w:rPr>
          <w:rFonts w:ascii="Arial" w:hAnsi="Arial" w:cs="Arial"/>
          <w:sz w:val="22"/>
          <w:szCs w:val="22"/>
        </w:rPr>
      </w:pPr>
    </w:p>
    <w:p w:rsidR="00D14840" w:rsidRPr="00626684" w:rsidRDefault="00D14840" w:rsidP="006066C1">
      <w:pPr>
        <w:rPr>
          <w:rFonts w:ascii="Arial" w:hAnsi="Arial" w:cs="Arial"/>
          <w:b/>
          <w:bCs/>
          <w:sz w:val="22"/>
          <w:szCs w:val="22"/>
        </w:rPr>
      </w:pPr>
      <w:r w:rsidRPr="004A2246">
        <w:rPr>
          <w:rFonts w:ascii="Arial" w:hAnsi="Arial" w:cs="Arial"/>
          <w:sz w:val="22"/>
          <w:szCs w:val="22"/>
        </w:rPr>
        <w:t xml:space="preserve">2.1 </w:t>
      </w:r>
      <w:r w:rsidRPr="00626684">
        <w:rPr>
          <w:rFonts w:ascii="Arial" w:hAnsi="Arial" w:cs="Arial"/>
          <w:b/>
          <w:bCs/>
          <w:sz w:val="22"/>
          <w:szCs w:val="22"/>
        </w:rPr>
        <w:t>Activate Target and Target Service</w:t>
      </w:r>
    </w:p>
    <w:p w:rsidR="00D14840" w:rsidRPr="004A2246" w:rsidRDefault="00D14840" w:rsidP="006066C1">
      <w:pPr>
        <w:rPr>
          <w:rFonts w:ascii="Arial" w:hAnsi="Arial" w:cs="Arial"/>
          <w:sz w:val="22"/>
          <w:szCs w:val="22"/>
        </w:rPr>
      </w:pPr>
    </w:p>
    <w:p w:rsidR="00B33683" w:rsidRDefault="00B33683" w:rsidP="0054596F">
      <w:pPr>
        <w:ind w:left="720" w:hanging="720"/>
        <w:rPr>
          <w:rFonts w:ascii="Arial" w:hAnsi="Arial" w:cs="Arial"/>
          <w:sz w:val="22"/>
          <w:szCs w:val="22"/>
        </w:rPr>
      </w:pPr>
      <w:r>
        <w:rPr>
          <w:rFonts w:ascii="Arial" w:hAnsi="Arial" w:cs="Arial"/>
          <w:sz w:val="22"/>
          <w:szCs w:val="22"/>
        </w:rPr>
        <w:t>2.1.1</w:t>
      </w:r>
      <w:r>
        <w:rPr>
          <w:rFonts w:ascii="Arial" w:hAnsi="Arial" w:cs="Arial"/>
          <w:sz w:val="22"/>
          <w:szCs w:val="22"/>
        </w:rPr>
        <w:tab/>
      </w:r>
      <w:r w:rsidR="00D14840" w:rsidRPr="004A2246">
        <w:rPr>
          <w:rFonts w:ascii="Arial" w:hAnsi="Arial" w:cs="Arial"/>
          <w:sz w:val="22"/>
          <w:szCs w:val="22"/>
        </w:rPr>
        <w:t xml:space="preserve">If the OPAC </w:t>
      </w:r>
      <w:r w:rsidR="00762D18">
        <w:rPr>
          <w:rFonts w:ascii="Arial" w:hAnsi="Arial" w:cs="Arial"/>
          <w:sz w:val="22"/>
          <w:szCs w:val="22"/>
        </w:rPr>
        <w:t>Target</w:t>
      </w:r>
      <w:r w:rsidR="00D14840" w:rsidRPr="004A2246">
        <w:rPr>
          <w:rFonts w:ascii="Arial" w:hAnsi="Arial" w:cs="Arial"/>
          <w:sz w:val="22"/>
          <w:szCs w:val="22"/>
        </w:rPr>
        <w:t xml:space="preserve"> and </w:t>
      </w:r>
      <w:r w:rsidR="00762D18">
        <w:rPr>
          <w:rFonts w:ascii="Arial" w:hAnsi="Arial" w:cs="Arial"/>
          <w:sz w:val="22"/>
          <w:szCs w:val="22"/>
        </w:rPr>
        <w:t>Target</w:t>
      </w:r>
      <w:r w:rsidR="00D14840" w:rsidRPr="004A2246">
        <w:rPr>
          <w:rFonts w:ascii="Arial" w:hAnsi="Arial" w:cs="Arial"/>
          <w:sz w:val="22"/>
          <w:szCs w:val="22"/>
        </w:rPr>
        <w:t xml:space="preserve"> service were not previousl</w:t>
      </w:r>
      <w:r w:rsidR="00455BED" w:rsidRPr="004A2246">
        <w:rPr>
          <w:rFonts w:ascii="Arial" w:hAnsi="Arial" w:cs="Arial"/>
          <w:sz w:val="22"/>
          <w:szCs w:val="22"/>
        </w:rPr>
        <w:t xml:space="preserve">y activated, activate them now. </w:t>
      </w:r>
      <w:r>
        <w:rPr>
          <w:rFonts w:ascii="Arial" w:hAnsi="Arial" w:cs="Arial"/>
          <w:sz w:val="22"/>
          <w:szCs w:val="22"/>
        </w:rPr>
        <w:t xml:space="preserve"> </w:t>
      </w:r>
      <w:r w:rsidR="00455BED" w:rsidRPr="004A2246">
        <w:rPr>
          <w:rFonts w:ascii="Arial" w:hAnsi="Arial" w:cs="Arial"/>
          <w:sz w:val="22"/>
          <w:szCs w:val="22"/>
        </w:rPr>
        <w:t xml:space="preserve">OPAC </w:t>
      </w:r>
      <w:r w:rsidR="00762D18">
        <w:rPr>
          <w:rFonts w:ascii="Arial" w:hAnsi="Arial" w:cs="Arial"/>
          <w:sz w:val="22"/>
          <w:szCs w:val="22"/>
        </w:rPr>
        <w:t>Target</w:t>
      </w:r>
      <w:r w:rsidR="00455BED" w:rsidRPr="004A2246">
        <w:rPr>
          <w:rFonts w:ascii="Arial" w:hAnsi="Arial" w:cs="Arial"/>
          <w:sz w:val="22"/>
          <w:szCs w:val="22"/>
        </w:rPr>
        <w:t xml:space="preserve">s that are part of the global KnowledgeBase always begin with the phrase </w:t>
      </w:r>
      <w:r w:rsidR="00455BED" w:rsidRPr="004A2246">
        <w:rPr>
          <w:rFonts w:ascii="Arial" w:hAnsi="Arial" w:cs="Arial"/>
          <w:sz w:val="18"/>
          <w:szCs w:val="18"/>
        </w:rPr>
        <w:t>LOCAL_CATALOGUE</w:t>
      </w:r>
      <w:r>
        <w:rPr>
          <w:rFonts w:ascii="Arial" w:hAnsi="Arial" w:cs="Arial"/>
          <w:sz w:val="18"/>
          <w:szCs w:val="18"/>
        </w:rPr>
        <w:t xml:space="preserve">.  </w:t>
      </w:r>
      <w:r>
        <w:rPr>
          <w:rFonts w:ascii="Arial" w:hAnsi="Arial" w:cs="Arial"/>
          <w:sz w:val="22"/>
          <w:szCs w:val="22"/>
        </w:rPr>
        <w:t>Filtering the Targets table with</w:t>
      </w:r>
      <w:r w:rsidR="00455BED" w:rsidRPr="004A2246">
        <w:rPr>
          <w:rFonts w:ascii="Arial" w:hAnsi="Arial" w:cs="Arial"/>
          <w:sz w:val="22"/>
          <w:szCs w:val="22"/>
        </w:rPr>
        <w:t xml:space="preserve"> that phrase will list all the OPAC </w:t>
      </w:r>
      <w:r w:rsidR="00762D18">
        <w:rPr>
          <w:rFonts w:ascii="Arial" w:hAnsi="Arial" w:cs="Arial"/>
          <w:sz w:val="22"/>
          <w:szCs w:val="22"/>
        </w:rPr>
        <w:t>Target</w:t>
      </w:r>
      <w:r w:rsidR="00455BED" w:rsidRPr="004A2246">
        <w:rPr>
          <w:rFonts w:ascii="Arial" w:hAnsi="Arial" w:cs="Arial"/>
          <w:sz w:val="22"/>
          <w:szCs w:val="22"/>
        </w:rPr>
        <w:t xml:space="preserve">s.  </w:t>
      </w:r>
    </w:p>
    <w:p w:rsidR="0054596F" w:rsidRDefault="00B33683" w:rsidP="0054596F">
      <w:pPr>
        <w:ind w:left="720" w:hanging="720"/>
        <w:rPr>
          <w:rFonts w:ascii="Arial" w:hAnsi="Arial" w:cs="Arial"/>
          <w:sz w:val="22"/>
          <w:szCs w:val="22"/>
        </w:rPr>
      </w:pPr>
      <w:r>
        <w:rPr>
          <w:rFonts w:ascii="Arial" w:hAnsi="Arial" w:cs="Arial"/>
          <w:sz w:val="22"/>
          <w:szCs w:val="22"/>
        </w:rPr>
        <w:t>2.1.2</w:t>
      </w:r>
      <w:r>
        <w:rPr>
          <w:rFonts w:ascii="Arial" w:hAnsi="Arial" w:cs="Arial"/>
          <w:sz w:val="22"/>
          <w:szCs w:val="22"/>
        </w:rPr>
        <w:tab/>
      </w:r>
      <w:r w:rsidR="00455BED" w:rsidRPr="004A2246">
        <w:rPr>
          <w:rFonts w:ascii="Arial" w:hAnsi="Arial" w:cs="Arial"/>
          <w:sz w:val="22"/>
          <w:szCs w:val="22"/>
        </w:rPr>
        <w:t xml:space="preserve">Activate the </w:t>
      </w:r>
      <w:r w:rsidR="00762D18">
        <w:rPr>
          <w:rFonts w:ascii="Arial" w:hAnsi="Arial" w:cs="Arial"/>
          <w:sz w:val="22"/>
          <w:szCs w:val="22"/>
        </w:rPr>
        <w:t>Target</w:t>
      </w:r>
      <w:r w:rsidR="00455BED" w:rsidRPr="004A2246">
        <w:rPr>
          <w:rFonts w:ascii="Arial" w:hAnsi="Arial" w:cs="Arial"/>
          <w:sz w:val="22"/>
          <w:szCs w:val="22"/>
        </w:rPr>
        <w:t xml:space="preserve"> that corresponds to the library’s OPAC.  </w:t>
      </w:r>
    </w:p>
    <w:p w:rsidR="0054596F" w:rsidRDefault="0054596F" w:rsidP="0054596F">
      <w:pPr>
        <w:ind w:left="720" w:hanging="720"/>
        <w:rPr>
          <w:rFonts w:ascii="Arial" w:hAnsi="Arial" w:cs="Arial"/>
          <w:sz w:val="22"/>
          <w:szCs w:val="22"/>
        </w:rPr>
      </w:pPr>
      <w:r>
        <w:rPr>
          <w:rFonts w:ascii="Arial" w:hAnsi="Arial" w:cs="Arial"/>
          <w:sz w:val="22"/>
          <w:szCs w:val="22"/>
        </w:rPr>
        <w:t>2.1.3</w:t>
      </w:r>
      <w:r>
        <w:rPr>
          <w:rFonts w:ascii="Arial" w:hAnsi="Arial" w:cs="Arial"/>
          <w:sz w:val="22"/>
          <w:szCs w:val="22"/>
        </w:rPr>
        <w:tab/>
      </w:r>
      <w:r w:rsidR="00455BED" w:rsidRPr="004A2246">
        <w:rPr>
          <w:rFonts w:ascii="Arial" w:hAnsi="Arial" w:cs="Arial"/>
          <w:sz w:val="22"/>
          <w:szCs w:val="22"/>
        </w:rPr>
        <w:t xml:space="preserve">Click on “S” to drill down to the </w:t>
      </w:r>
      <w:r w:rsidR="00762D18">
        <w:rPr>
          <w:rFonts w:ascii="Arial" w:hAnsi="Arial" w:cs="Arial"/>
          <w:sz w:val="22"/>
          <w:szCs w:val="22"/>
        </w:rPr>
        <w:t>Target</w:t>
      </w:r>
      <w:r w:rsidR="00455BED" w:rsidRPr="004A2246">
        <w:rPr>
          <w:rFonts w:ascii="Arial" w:hAnsi="Arial" w:cs="Arial"/>
          <w:sz w:val="22"/>
          <w:szCs w:val="22"/>
        </w:rPr>
        <w:t xml:space="preserve"> </w:t>
      </w:r>
      <w:r>
        <w:rPr>
          <w:rFonts w:ascii="Arial" w:hAnsi="Arial" w:cs="Arial"/>
          <w:sz w:val="22"/>
          <w:szCs w:val="22"/>
        </w:rPr>
        <w:t>S</w:t>
      </w:r>
      <w:r w:rsidR="00455BED" w:rsidRPr="004A2246">
        <w:rPr>
          <w:rFonts w:ascii="Arial" w:hAnsi="Arial" w:cs="Arial"/>
          <w:sz w:val="22"/>
          <w:szCs w:val="22"/>
        </w:rPr>
        <w:t xml:space="preserve">ervice level and activate the associated getHolding service.  </w:t>
      </w:r>
    </w:p>
    <w:p w:rsidR="00D14840" w:rsidRPr="004A2246" w:rsidRDefault="0054596F" w:rsidP="0054596F">
      <w:pPr>
        <w:ind w:left="720" w:hanging="720"/>
        <w:rPr>
          <w:rFonts w:ascii="Arial" w:hAnsi="Arial" w:cs="Arial"/>
          <w:sz w:val="22"/>
          <w:szCs w:val="22"/>
        </w:rPr>
      </w:pPr>
      <w:r>
        <w:rPr>
          <w:rFonts w:ascii="Arial" w:hAnsi="Arial" w:cs="Arial"/>
          <w:sz w:val="22"/>
          <w:szCs w:val="22"/>
        </w:rPr>
        <w:t>2.1.4</w:t>
      </w:r>
      <w:r>
        <w:rPr>
          <w:rFonts w:ascii="Arial" w:hAnsi="Arial" w:cs="Arial"/>
          <w:sz w:val="22"/>
          <w:szCs w:val="22"/>
        </w:rPr>
        <w:tab/>
        <w:t>I</w:t>
      </w:r>
      <w:r w:rsidR="00455BED" w:rsidRPr="004A2246">
        <w:rPr>
          <w:rFonts w:ascii="Arial" w:hAnsi="Arial" w:cs="Arial"/>
          <w:sz w:val="22"/>
          <w:szCs w:val="22"/>
        </w:rPr>
        <w:t xml:space="preserve">nput any required </w:t>
      </w:r>
      <w:r w:rsidR="004769D0" w:rsidRPr="004A2246">
        <w:rPr>
          <w:rFonts w:ascii="Arial" w:hAnsi="Arial" w:cs="Arial"/>
          <w:sz w:val="22"/>
          <w:szCs w:val="22"/>
        </w:rPr>
        <w:t>L</w:t>
      </w:r>
      <w:r w:rsidR="00455BED" w:rsidRPr="004A2246">
        <w:rPr>
          <w:rFonts w:ascii="Arial" w:hAnsi="Arial" w:cs="Arial"/>
          <w:sz w:val="22"/>
          <w:szCs w:val="22"/>
        </w:rPr>
        <w:t>/P</w:t>
      </w:r>
      <w:r w:rsidR="004769D0" w:rsidRPr="004A2246">
        <w:rPr>
          <w:rFonts w:ascii="Arial" w:hAnsi="Arial" w:cs="Arial"/>
          <w:sz w:val="22"/>
          <w:szCs w:val="22"/>
        </w:rPr>
        <w:t xml:space="preserve"> (Linking Parameter)</w:t>
      </w:r>
      <w:r w:rsidR="00455BED" w:rsidRPr="004A2246">
        <w:rPr>
          <w:rFonts w:ascii="Arial" w:hAnsi="Arial" w:cs="Arial"/>
          <w:sz w:val="22"/>
          <w:szCs w:val="22"/>
        </w:rPr>
        <w:t xml:space="preserve"> values.  Consult the </w:t>
      </w:r>
      <w:r w:rsidR="00455BED" w:rsidRPr="004A2246">
        <w:rPr>
          <w:rFonts w:ascii="Arial" w:hAnsi="Arial" w:cs="Arial"/>
          <w:i/>
          <w:sz w:val="22"/>
          <w:szCs w:val="22"/>
        </w:rPr>
        <w:t>Target Configuration</w:t>
      </w:r>
      <w:r>
        <w:rPr>
          <w:rFonts w:ascii="Arial" w:hAnsi="Arial" w:cs="Arial"/>
          <w:i/>
          <w:sz w:val="22"/>
          <w:szCs w:val="22"/>
        </w:rPr>
        <w:t xml:space="preserve"> Guide</w:t>
      </w:r>
      <w:r w:rsidR="00455BED" w:rsidRPr="004A2246">
        <w:rPr>
          <w:rFonts w:ascii="Arial" w:hAnsi="Arial" w:cs="Arial"/>
          <w:sz w:val="22"/>
          <w:szCs w:val="22"/>
        </w:rPr>
        <w:t xml:space="preserve"> for information regarding required </w:t>
      </w:r>
      <w:r w:rsidR="004769D0" w:rsidRPr="004A2246">
        <w:rPr>
          <w:rFonts w:ascii="Arial" w:hAnsi="Arial" w:cs="Arial"/>
          <w:sz w:val="22"/>
          <w:szCs w:val="22"/>
        </w:rPr>
        <w:t xml:space="preserve">L/P </w:t>
      </w:r>
      <w:r w:rsidR="00455BED" w:rsidRPr="004A2246">
        <w:rPr>
          <w:rFonts w:ascii="Arial" w:hAnsi="Arial" w:cs="Arial"/>
          <w:sz w:val="22"/>
          <w:szCs w:val="22"/>
        </w:rPr>
        <w:t>values.</w:t>
      </w:r>
    </w:p>
    <w:p w:rsidR="00455BED" w:rsidRPr="004A2246" w:rsidRDefault="00455BED" w:rsidP="006066C1">
      <w:pPr>
        <w:rPr>
          <w:rFonts w:ascii="Arial" w:hAnsi="Arial" w:cs="Arial"/>
          <w:sz w:val="22"/>
          <w:szCs w:val="22"/>
        </w:rPr>
      </w:pPr>
    </w:p>
    <w:p w:rsidR="00501A12" w:rsidRDefault="00D14840" w:rsidP="00837F55">
      <w:pPr>
        <w:rPr>
          <w:rFonts w:ascii="Arial" w:hAnsi="Arial" w:cs="Arial"/>
          <w:sz w:val="22"/>
          <w:szCs w:val="22"/>
        </w:rPr>
      </w:pPr>
      <w:r w:rsidRPr="004A2246">
        <w:rPr>
          <w:rFonts w:ascii="Arial" w:hAnsi="Arial" w:cs="Arial"/>
          <w:sz w:val="22"/>
          <w:szCs w:val="22"/>
        </w:rPr>
        <w:t xml:space="preserve">2.2 </w:t>
      </w:r>
      <w:r w:rsidR="00455BED" w:rsidRPr="00626684">
        <w:rPr>
          <w:rFonts w:ascii="Arial" w:hAnsi="Arial" w:cs="Arial"/>
          <w:b/>
          <w:bCs/>
          <w:sz w:val="22"/>
          <w:szCs w:val="22"/>
        </w:rPr>
        <w:t xml:space="preserve">Change Default </w:t>
      </w:r>
      <w:r w:rsidRPr="00626684">
        <w:rPr>
          <w:rFonts w:ascii="Arial" w:hAnsi="Arial" w:cs="Arial"/>
          <w:b/>
          <w:bCs/>
          <w:sz w:val="22"/>
          <w:szCs w:val="22"/>
        </w:rPr>
        <w:t>Object Lookup Setting</w:t>
      </w:r>
      <w:r w:rsidR="00555A34" w:rsidRPr="004A2246">
        <w:rPr>
          <w:rFonts w:ascii="Arial" w:hAnsi="Arial" w:cs="Arial"/>
          <w:sz w:val="22"/>
          <w:szCs w:val="22"/>
        </w:rPr>
        <w:t xml:space="preserve">  </w:t>
      </w:r>
    </w:p>
    <w:p w:rsidR="004D5930" w:rsidRDefault="004D5930" w:rsidP="00837F55">
      <w:pPr>
        <w:rPr>
          <w:rFonts w:ascii="Arial" w:hAnsi="Arial" w:cs="Arial"/>
          <w:sz w:val="22"/>
          <w:szCs w:val="22"/>
        </w:rPr>
      </w:pPr>
    </w:p>
    <w:p w:rsidR="00837F55" w:rsidRDefault="00415FB8" w:rsidP="00613C21">
      <w:pPr>
        <w:rPr>
          <w:rFonts w:ascii="Arial" w:hAnsi="Arial" w:cs="Arial"/>
          <w:sz w:val="22"/>
          <w:szCs w:val="22"/>
        </w:rPr>
      </w:pPr>
      <w:r>
        <w:rPr>
          <w:rFonts w:ascii="Arial" w:hAnsi="Arial" w:cs="Arial"/>
          <w:sz w:val="22"/>
          <w:szCs w:val="22"/>
        </w:rPr>
        <w:t>SFX Admin</w:t>
      </w:r>
      <w:r w:rsidR="00501A12">
        <w:rPr>
          <w:rFonts w:ascii="Arial" w:hAnsi="Arial" w:cs="Arial"/>
          <w:sz w:val="22"/>
          <w:szCs w:val="22"/>
        </w:rPr>
        <w:t xml:space="preserve"> </w:t>
      </w:r>
      <w:r w:rsidR="001E55C6">
        <w:rPr>
          <w:rFonts w:ascii="Arial" w:hAnsi="Arial" w:cs="Arial"/>
          <w:sz w:val="22"/>
          <w:szCs w:val="22"/>
        </w:rPr>
        <w:t>&gt; {</w:t>
      </w:r>
      <w:r w:rsidR="001E55C6" w:rsidRPr="004A2246">
        <w:rPr>
          <w:rFonts w:ascii="Arial" w:hAnsi="Arial" w:cs="Arial"/>
          <w:sz w:val="22"/>
          <w:szCs w:val="22"/>
        </w:rPr>
        <w:t xml:space="preserve">OPAC </w:t>
      </w:r>
      <w:r w:rsidR="001E55C6">
        <w:rPr>
          <w:rFonts w:ascii="Arial" w:hAnsi="Arial" w:cs="Arial"/>
          <w:sz w:val="22"/>
          <w:szCs w:val="22"/>
        </w:rPr>
        <w:t xml:space="preserve">Target} </w:t>
      </w:r>
      <w:r w:rsidR="00501A12">
        <w:rPr>
          <w:rFonts w:ascii="Arial" w:hAnsi="Arial" w:cs="Arial"/>
          <w:sz w:val="22"/>
          <w:szCs w:val="22"/>
        </w:rPr>
        <w:t xml:space="preserve">&gt; </w:t>
      </w:r>
      <w:r w:rsidR="00555A34" w:rsidRPr="004A2246">
        <w:rPr>
          <w:rFonts w:ascii="Arial" w:hAnsi="Arial" w:cs="Arial"/>
          <w:sz w:val="22"/>
          <w:szCs w:val="22"/>
        </w:rPr>
        <w:t xml:space="preserve">getHolding </w:t>
      </w:r>
      <w:r w:rsidR="00762D18">
        <w:rPr>
          <w:rFonts w:ascii="Arial" w:hAnsi="Arial" w:cs="Arial"/>
          <w:sz w:val="22"/>
          <w:szCs w:val="22"/>
        </w:rPr>
        <w:t>Target</w:t>
      </w:r>
      <w:r w:rsidR="00555A34" w:rsidRPr="004A2246">
        <w:rPr>
          <w:rFonts w:ascii="Arial" w:hAnsi="Arial" w:cs="Arial"/>
          <w:sz w:val="22"/>
          <w:szCs w:val="22"/>
        </w:rPr>
        <w:t xml:space="preserve"> </w:t>
      </w:r>
      <w:r w:rsidR="00F354B4">
        <w:rPr>
          <w:rFonts w:ascii="Arial" w:hAnsi="Arial" w:cs="Arial"/>
          <w:sz w:val="22"/>
          <w:szCs w:val="22"/>
        </w:rPr>
        <w:t>S</w:t>
      </w:r>
      <w:r w:rsidR="00555A34" w:rsidRPr="004A2246">
        <w:rPr>
          <w:rFonts w:ascii="Arial" w:hAnsi="Arial" w:cs="Arial"/>
          <w:sz w:val="22"/>
          <w:szCs w:val="22"/>
        </w:rPr>
        <w:t>ervice level</w:t>
      </w:r>
      <w:r w:rsidR="00501A12">
        <w:rPr>
          <w:rFonts w:ascii="Arial" w:hAnsi="Arial" w:cs="Arial"/>
          <w:sz w:val="22"/>
          <w:szCs w:val="22"/>
        </w:rPr>
        <w:t xml:space="preserve"> &gt; </w:t>
      </w:r>
      <w:r w:rsidR="00FA5F93">
        <w:rPr>
          <w:rFonts w:ascii="Arial" w:hAnsi="Arial" w:cs="Arial"/>
          <w:sz w:val="22"/>
          <w:szCs w:val="22"/>
        </w:rPr>
        <w:t>click Add local</w:t>
      </w:r>
      <w:r w:rsidR="00501A12">
        <w:rPr>
          <w:rFonts w:ascii="Arial" w:hAnsi="Arial" w:cs="Arial"/>
          <w:sz w:val="22"/>
          <w:szCs w:val="22"/>
        </w:rPr>
        <w:t xml:space="preserve"> &gt; select Y</w:t>
      </w:r>
      <w:r w:rsidR="00837F55" w:rsidRPr="00837F55">
        <w:rPr>
          <w:rFonts w:ascii="Arial" w:hAnsi="Arial" w:cs="Arial"/>
          <w:sz w:val="22"/>
          <w:szCs w:val="22"/>
        </w:rPr>
        <w:t xml:space="preserve"> </w:t>
      </w:r>
    </w:p>
    <w:p w:rsidR="00613C21" w:rsidRDefault="00613C21" w:rsidP="00613C21">
      <w:pPr>
        <w:rPr>
          <w:rFonts w:ascii="Arial" w:hAnsi="Arial" w:cs="Arial"/>
          <w:sz w:val="22"/>
          <w:szCs w:val="22"/>
        </w:rPr>
      </w:pPr>
    </w:p>
    <w:p w:rsidR="00455BED" w:rsidRPr="004A2246" w:rsidRDefault="00837F55" w:rsidP="00613C21">
      <w:pPr>
        <w:rPr>
          <w:rFonts w:ascii="Arial" w:hAnsi="Arial" w:cs="Arial"/>
          <w:sz w:val="22"/>
          <w:szCs w:val="22"/>
        </w:rPr>
      </w:pPr>
      <w:r w:rsidRPr="004A2246">
        <w:rPr>
          <w:rFonts w:ascii="Arial" w:hAnsi="Arial" w:cs="Arial"/>
          <w:sz w:val="22"/>
          <w:szCs w:val="22"/>
        </w:rPr>
        <w:t xml:space="preserve">By default, OPAC </w:t>
      </w:r>
      <w:r>
        <w:rPr>
          <w:rFonts w:ascii="Arial" w:hAnsi="Arial" w:cs="Arial"/>
          <w:sz w:val="22"/>
          <w:szCs w:val="22"/>
        </w:rPr>
        <w:t>Target</w:t>
      </w:r>
      <w:r w:rsidRPr="004A2246">
        <w:rPr>
          <w:rFonts w:ascii="Arial" w:hAnsi="Arial" w:cs="Arial"/>
          <w:sz w:val="22"/>
          <w:szCs w:val="22"/>
        </w:rPr>
        <w:t xml:space="preserve"> </w:t>
      </w:r>
      <w:r>
        <w:rPr>
          <w:rFonts w:ascii="Arial" w:hAnsi="Arial" w:cs="Arial"/>
          <w:sz w:val="22"/>
          <w:szCs w:val="22"/>
        </w:rPr>
        <w:t>S</w:t>
      </w:r>
      <w:r w:rsidRPr="004A2246">
        <w:rPr>
          <w:rFonts w:ascii="Arial" w:hAnsi="Arial" w:cs="Arial"/>
          <w:sz w:val="22"/>
          <w:szCs w:val="22"/>
        </w:rPr>
        <w:t>ervice</w:t>
      </w:r>
      <w:r>
        <w:rPr>
          <w:rFonts w:ascii="Arial" w:hAnsi="Arial" w:cs="Arial"/>
          <w:sz w:val="22"/>
          <w:szCs w:val="22"/>
        </w:rPr>
        <w:t>s</w:t>
      </w:r>
      <w:r w:rsidRPr="004A2246">
        <w:rPr>
          <w:rFonts w:ascii="Arial" w:hAnsi="Arial" w:cs="Arial"/>
          <w:sz w:val="22"/>
          <w:szCs w:val="22"/>
        </w:rPr>
        <w:t xml:space="preserve"> do not </w:t>
      </w:r>
      <w:r>
        <w:rPr>
          <w:rFonts w:ascii="Arial" w:hAnsi="Arial" w:cs="Arial"/>
          <w:sz w:val="22"/>
          <w:szCs w:val="22"/>
        </w:rPr>
        <w:t>have</w:t>
      </w:r>
      <w:r w:rsidRPr="004A2246">
        <w:rPr>
          <w:rFonts w:ascii="Arial" w:hAnsi="Arial" w:cs="Arial"/>
          <w:sz w:val="22"/>
          <w:szCs w:val="22"/>
        </w:rPr>
        <w:t xml:space="preserve"> </w:t>
      </w:r>
      <w:r>
        <w:rPr>
          <w:rFonts w:ascii="Arial" w:hAnsi="Arial" w:cs="Arial"/>
          <w:sz w:val="22"/>
          <w:szCs w:val="22"/>
        </w:rPr>
        <w:t>Object</w:t>
      </w:r>
      <w:r w:rsidRPr="004A2246">
        <w:rPr>
          <w:rFonts w:ascii="Arial" w:hAnsi="Arial" w:cs="Arial"/>
          <w:sz w:val="22"/>
          <w:szCs w:val="22"/>
        </w:rPr>
        <w:t xml:space="preserve"> </w:t>
      </w:r>
      <w:r>
        <w:rPr>
          <w:rFonts w:ascii="Arial" w:hAnsi="Arial" w:cs="Arial"/>
          <w:sz w:val="22"/>
          <w:szCs w:val="22"/>
        </w:rPr>
        <w:t>Portfolio</w:t>
      </w:r>
      <w:r w:rsidRPr="004A2246">
        <w:rPr>
          <w:rFonts w:ascii="Arial" w:hAnsi="Arial" w:cs="Arial"/>
          <w:sz w:val="22"/>
          <w:szCs w:val="22"/>
        </w:rPr>
        <w:t>s</w:t>
      </w:r>
      <w:r>
        <w:rPr>
          <w:rFonts w:ascii="Arial" w:hAnsi="Arial" w:cs="Arial"/>
          <w:sz w:val="22"/>
          <w:szCs w:val="22"/>
        </w:rPr>
        <w:t xml:space="preserve"> (Object</w:t>
      </w:r>
      <w:r w:rsidRPr="004A2246">
        <w:rPr>
          <w:rFonts w:ascii="Arial" w:hAnsi="Arial" w:cs="Arial"/>
          <w:sz w:val="22"/>
          <w:szCs w:val="22"/>
        </w:rPr>
        <w:t xml:space="preserve"> </w:t>
      </w:r>
      <w:r>
        <w:rPr>
          <w:rFonts w:ascii="Arial" w:hAnsi="Arial" w:cs="Arial"/>
          <w:sz w:val="22"/>
          <w:szCs w:val="22"/>
        </w:rPr>
        <w:t>Lookup</w:t>
      </w:r>
      <w:r w:rsidRPr="004A2246">
        <w:rPr>
          <w:rFonts w:ascii="Arial" w:hAnsi="Arial" w:cs="Arial"/>
          <w:sz w:val="22"/>
          <w:szCs w:val="22"/>
        </w:rPr>
        <w:t xml:space="preserve"> </w:t>
      </w:r>
      <w:r>
        <w:rPr>
          <w:rFonts w:ascii="Arial" w:hAnsi="Arial" w:cs="Arial"/>
          <w:sz w:val="22"/>
          <w:szCs w:val="22"/>
        </w:rPr>
        <w:t>=</w:t>
      </w:r>
      <w:r w:rsidRPr="004A2246">
        <w:rPr>
          <w:rFonts w:ascii="Arial" w:hAnsi="Arial" w:cs="Arial"/>
          <w:sz w:val="22"/>
          <w:szCs w:val="22"/>
        </w:rPr>
        <w:t xml:space="preserve"> </w:t>
      </w:r>
      <w:r>
        <w:rPr>
          <w:rFonts w:ascii="Arial" w:hAnsi="Arial" w:cs="Arial"/>
          <w:sz w:val="22"/>
          <w:szCs w:val="22"/>
        </w:rPr>
        <w:t>N</w:t>
      </w:r>
      <w:r w:rsidRPr="004A2246">
        <w:rPr>
          <w:rFonts w:ascii="Arial" w:hAnsi="Arial" w:cs="Arial"/>
          <w:sz w:val="22"/>
          <w:szCs w:val="22"/>
        </w:rPr>
        <w:t>o</w:t>
      </w:r>
      <w:r>
        <w:rPr>
          <w:rFonts w:ascii="Arial" w:hAnsi="Arial" w:cs="Arial"/>
          <w:sz w:val="22"/>
          <w:szCs w:val="22"/>
        </w:rPr>
        <w:t>)</w:t>
      </w:r>
      <w:r w:rsidRPr="004A2246">
        <w:rPr>
          <w:rFonts w:ascii="Arial" w:hAnsi="Arial" w:cs="Arial"/>
          <w:sz w:val="22"/>
          <w:szCs w:val="22"/>
        </w:rPr>
        <w:t xml:space="preserve">.  In order to add </w:t>
      </w:r>
      <w:r>
        <w:rPr>
          <w:rFonts w:ascii="Arial" w:hAnsi="Arial" w:cs="Arial"/>
          <w:sz w:val="22"/>
          <w:szCs w:val="22"/>
        </w:rPr>
        <w:t>Object</w:t>
      </w:r>
      <w:r w:rsidRPr="004A2246">
        <w:rPr>
          <w:rFonts w:ascii="Arial" w:hAnsi="Arial" w:cs="Arial"/>
          <w:sz w:val="22"/>
          <w:szCs w:val="22"/>
        </w:rPr>
        <w:t xml:space="preserve"> </w:t>
      </w:r>
      <w:r>
        <w:rPr>
          <w:rFonts w:ascii="Arial" w:hAnsi="Arial" w:cs="Arial"/>
          <w:sz w:val="22"/>
          <w:szCs w:val="22"/>
        </w:rPr>
        <w:t>Portfolios (</w:t>
      </w:r>
      <w:r w:rsidRPr="004A2246">
        <w:rPr>
          <w:rFonts w:ascii="Arial" w:hAnsi="Arial" w:cs="Arial"/>
          <w:sz w:val="22"/>
          <w:szCs w:val="22"/>
        </w:rPr>
        <w:t xml:space="preserve">print holdings) in the </w:t>
      </w:r>
      <w:r>
        <w:rPr>
          <w:rFonts w:ascii="Arial" w:hAnsi="Arial" w:cs="Arial"/>
          <w:sz w:val="22"/>
          <w:szCs w:val="22"/>
        </w:rPr>
        <w:t>OPAC</w:t>
      </w:r>
      <w:r w:rsidRPr="004A2246">
        <w:rPr>
          <w:rFonts w:ascii="Arial" w:hAnsi="Arial" w:cs="Arial"/>
          <w:sz w:val="22"/>
          <w:szCs w:val="22"/>
        </w:rPr>
        <w:t xml:space="preserve"> </w:t>
      </w:r>
      <w:r>
        <w:rPr>
          <w:rFonts w:ascii="Arial" w:hAnsi="Arial" w:cs="Arial"/>
          <w:sz w:val="22"/>
          <w:szCs w:val="22"/>
        </w:rPr>
        <w:t>Target</w:t>
      </w:r>
      <w:r w:rsidRPr="004A2246">
        <w:rPr>
          <w:rFonts w:ascii="Arial" w:hAnsi="Arial" w:cs="Arial"/>
          <w:sz w:val="22"/>
          <w:szCs w:val="22"/>
        </w:rPr>
        <w:t xml:space="preserve">, the </w:t>
      </w:r>
      <w:r>
        <w:rPr>
          <w:rFonts w:ascii="Arial" w:hAnsi="Arial" w:cs="Arial"/>
          <w:sz w:val="22"/>
          <w:szCs w:val="22"/>
        </w:rPr>
        <w:t>Target Service Object</w:t>
      </w:r>
      <w:r w:rsidRPr="004A2246">
        <w:rPr>
          <w:rFonts w:ascii="Arial" w:hAnsi="Arial" w:cs="Arial"/>
          <w:sz w:val="22"/>
          <w:szCs w:val="22"/>
        </w:rPr>
        <w:t xml:space="preserve"> </w:t>
      </w:r>
      <w:r>
        <w:rPr>
          <w:rFonts w:ascii="Arial" w:hAnsi="Arial" w:cs="Arial"/>
          <w:sz w:val="22"/>
          <w:szCs w:val="22"/>
        </w:rPr>
        <w:t>Lookup</w:t>
      </w:r>
      <w:r w:rsidRPr="004A2246">
        <w:rPr>
          <w:rFonts w:ascii="Arial" w:hAnsi="Arial" w:cs="Arial"/>
          <w:sz w:val="22"/>
          <w:szCs w:val="22"/>
        </w:rPr>
        <w:t xml:space="preserve"> setting </w:t>
      </w:r>
      <w:r>
        <w:rPr>
          <w:rFonts w:ascii="Arial" w:hAnsi="Arial" w:cs="Arial"/>
          <w:sz w:val="22"/>
          <w:szCs w:val="22"/>
        </w:rPr>
        <w:t>must be set to Y</w:t>
      </w:r>
      <w:r w:rsidRPr="004A2246">
        <w:rPr>
          <w:rFonts w:ascii="Arial" w:hAnsi="Arial" w:cs="Arial"/>
          <w:sz w:val="22"/>
          <w:szCs w:val="22"/>
        </w:rPr>
        <w:t>es.</w:t>
      </w:r>
    </w:p>
    <w:p w:rsidR="00F02D51" w:rsidRPr="004A2246" w:rsidRDefault="00F02D51" w:rsidP="006066C1">
      <w:pPr>
        <w:rPr>
          <w:rFonts w:ascii="Arial" w:hAnsi="Arial" w:cs="Arial"/>
          <w:sz w:val="22"/>
          <w:szCs w:val="22"/>
        </w:rPr>
      </w:pPr>
    </w:p>
    <w:p w:rsidR="003F19D0" w:rsidRPr="004A2246" w:rsidRDefault="003F19D0" w:rsidP="006066C1">
      <w:pPr>
        <w:rPr>
          <w:rFonts w:ascii="Arial" w:hAnsi="Arial" w:cs="Arial"/>
          <w:b/>
          <w:sz w:val="22"/>
          <w:szCs w:val="22"/>
        </w:rPr>
      </w:pPr>
      <w:r w:rsidRPr="004A2246">
        <w:rPr>
          <w:rFonts w:ascii="Arial" w:hAnsi="Arial" w:cs="Arial"/>
          <w:b/>
          <w:sz w:val="22"/>
          <w:szCs w:val="22"/>
        </w:rPr>
        <w:t>3</w:t>
      </w:r>
      <w:r w:rsidR="00076330" w:rsidRPr="004A2246">
        <w:rPr>
          <w:rFonts w:ascii="Arial" w:hAnsi="Arial" w:cs="Arial"/>
          <w:b/>
          <w:sz w:val="22"/>
          <w:szCs w:val="22"/>
        </w:rPr>
        <w:t>.</w:t>
      </w:r>
      <w:r w:rsidRPr="004A2246">
        <w:rPr>
          <w:rFonts w:ascii="Arial" w:hAnsi="Arial" w:cs="Arial"/>
          <w:b/>
          <w:sz w:val="22"/>
          <w:szCs w:val="22"/>
        </w:rPr>
        <w:t xml:space="preserve"> </w:t>
      </w:r>
      <w:r w:rsidR="00882C60">
        <w:rPr>
          <w:rFonts w:ascii="Arial" w:hAnsi="Arial" w:cs="Arial"/>
          <w:b/>
          <w:sz w:val="22"/>
          <w:szCs w:val="22"/>
        </w:rPr>
        <w:t>Load</w:t>
      </w:r>
      <w:r w:rsidR="00076330" w:rsidRPr="004A2246">
        <w:rPr>
          <w:rFonts w:ascii="Arial" w:hAnsi="Arial" w:cs="Arial"/>
          <w:b/>
          <w:sz w:val="22"/>
          <w:szCs w:val="22"/>
        </w:rPr>
        <w:t xml:space="preserve"> Print Journal Information via </w:t>
      </w:r>
      <w:proofErr w:type="spellStart"/>
      <w:r w:rsidR="00076330" w:rsidRPr="004A2246">
        <w:rPr>
          <w:rFonts w:ascii="Arial" w:hAnsi="Arial" w:cs="Arial"/>
          <w:b/>
          <w:sz w:val="22"/>
          <w:szCs w:val="22"/>
        </w:rPr>
        <w:t>Dataloader</w:t>
      </w:r>
      <w:proofErr w:type="spellEnd"/>
    </w:p>
    <w:p w:rsidR="00076330" w:rsidRPr="004A2246" w:rsidRDefault="00076330" w:rsidP="006066C1">
      <w:pPr>
        <w:rPr>
          <w:rFonts w:ascii="Arial" w:hAnsi="Arial" w:cs="Arial"/>
          <w:sz w:val="22"/>
          <w:szCs w:val="22"/>
        </w:rPr>
      </w:pPr>
    </w:p>
    <w:p w:rsidR="00961D60" w:rsidRPr="004A2246" w:rsidRDefault="0073311B" w:rsidP="0073311B">
      <w:pPr>
        <w:rPr>
          <w:rFonts w:ascii="Arial" w:hAnsi="Arial" w:cs="Arial"/>
          <w:sz w:val="22"/>
          <w:szCs w:val="22"/>
        </w:rPr>
      </w:pPr>
      <w:r>
        <w:rPr>
          <w:rFonts w:ascii="Arial" w:hAnsi="Arial" w:cs="Arial"/>
          <w:sz w:val="22"/>
          <w:szCs w:val="22"/>
        </w:rPr>
        <w:t xml:space="preserve">The </w:t>
      </w:r>
      <w:r w:rsidR="00961D60" w:rsidRPr="004A2246">
        <w:rPr>
          <w:rFonts w:ascii="Arial" w:hAnsi="Arial" w:cs="Arial"/>
          <w:sz w:val="22"/>
          <w:szCs w:val="22"/>
        </w:rPr>
        <w:t>Data</w:t>
      </w:r>
      <w:r>
        <w:rPr>
          <w:rFonts w:ascii="Arial" w:hAnsi="Arial" w:cs="Arial"/>
          <w:sz w:val="22"/>
          <w:szCs w:val="22"/>
        </w:rPr>
        <w:t>L</w:t>
      </w:r>
      <w:r w:rsidR="00782125">
        <w:rPr>
          <w:rFonts w:ascii="Arial" w:hAnsi="Arial" w:cs="Arial"/>
          <w:sz w:val="22"/>
          <w:szCs w:val="22"/>
        </w:rPr>
        <w:t xml:space="preserve">oader is </w:t>
      </w:r>
      <w:r w:rsidR="00961D60" w:rsidRPr="004A2246">
        <w:rPr>
          <w:rFonts w:ascii="Arial" w:hAnsi="Arial" w:cs="Arial"/>
          <w:sz w:val="22"/>
          <w:szCs w:val="22"/>
        </w:rPr>
        <w:t xml:space="preserve">documented in </w:t>
      </w:r>
      <w:r w:rsidRPr="004A2246">
        <w:rPr>
          <w:rFonts w:ascii="Arial" w:hAnsi="Arial" w:cs="Arial"/>
          <w:i/>
          <w:sz w:val="22"/>
          <w:szCs w:val="22"/>
        </w:rPr>
        <w:t>SFX General User Guide</w:t>
      </w:r>
      <w:r w:rsidRPr="009D1792">
        <w:rPr>
          <w:rFonts w:ascii="Arial" w:hAnsi="Arial" w:cs="Arial"/>
          <w:i/>
          <w:iCs/>
          <w:sz w:val="22"/>
          <w:szCs w:val="22"/>
        </w:rPr>
        <w:t xml:space="preserve"> &gt;</w:t>
      </w:r>
      <w:r w:rsidR="004769D0" w:rsidRPr="009D1792">
        <w:rPr>
          <w:rFonts w:ascii="Arial" w:hAnsi="Arial" w:cs="Arial"/>
          <w:i/>
          <w:iCs/>
          <w:sz w:val="22"/>
          <w:szCs w:val="22"/>
        </w:rPr>
        <w:t xml:space="preserve"> KB Tools &gt; Data</w:t>
      </w:r>
      <w:r w:rsidRPr="009D1792">
        <w:rPr>
          <w:rFonts w:ascii="Arial" w:hAnsi="Arial" w:cs="Arial"/>
          <w:i/>
          <w:iCs/>
          <w:sz w:val="22"/>
          <w:szCs w:val="22"/>
        </w:rPr>
        <w:t>L</w:t>
      </w:r>
      <w:r w:rsidR="004769D0" w:rsidRPr="009D1792">
        <w:rPr>
          <w:rFonts w:ascii="Arial" w:hAnsi="Arial" w:cs="Arial"/>
          <w:i/>
          <w:iCs/>
          <w:sz w:val="22"/>
          <w:szCs w:val="22"/>
        </w:rPr>
        <w:t>oader</w:t>
      </w:r>
      <w:r w:rsidR="008930B7">
        <w:rPr>
          <w:rFonts w:ascii="Arial" w:hAnsi="Arial" w:cs="Arial"/>
          <w:sz w:val="22"/>
          <w:szCs w:val="22"/>
        </w:rPr>
        <w:t>.</w:t>
      </w:r>
    </w:p>
    <w:p w:rsidR="00961D60" w:rsidRPr="004A2246" w:rsidRDefault="00961D60" w:rsidP="006066C1">
      <w:pPr>
        <w:rPr>
          <w:rFonts w:ascii="Arial" w:hAnsi="Arial" w:cs="Arial"/>
          <w:sz w:val="22"/>
          <w:szCs w:val="22"/>
        </w:rPr>
      </w:pPr>
    </w:p>
    <w:p w:rsidR="008F7555" w:rsidRPr="004A2246" w:rsidRDefault="008F7555" w:rsidP="006066C1">
      <w:pPr>
        <w:rPr>
          <w:rFonts w:ascii="Arial" w:hAnsi="Arial" w:cs="Arial"/>
          <w:sz w:val="22"/>
          <w:szCs w:val="22"/>
        </w:rPr>
      </w:pPr>
      <w:r w:rsidRPr="004A2246">
        <w:rPr>
          <w:rFonts w:ascii="Arial" w:hAnsi="Arial" w:cs="Arial"/>
          <w:sz w:val="22"/>
          <w:szCs w:val="22"/>
        </w:rPr>
        <w:t xml:space="preserve">3.1 </w:t>
      </w:r>
      <w:r w:rsidR="00734447" w:rsidRPr="00626684">
        <w:rPr>
          <w:rFonts w:ascii="Arial" w:hAnsi="Arial" w:cs="Arial"/>
          <w:b/>
          <w:bCs/>
          <w:sz w:val="22"/>
          <w:szCs w:val="22"/>
        </w:rPr>
        <w:t xml:space="preserve">Prepare </w:t>
      </w:r>
      <w:r w:rsidR="00246F72" w:rsidRPr="00626684">
        <w:rPr>
          <w:rFonts w:ascii="Arial" w:hAnsi="Arial" w:cs="Arial"/>
          <w:b/>
          <w:bCs/>
          <w:sz w:val="22"/>
          <w:szCs w:val="22"/>
        </w:rPr>
        <w:t>the</w:t>
      </w:r>
      <w:r w:rsidRPr="00626684">
        <w:rPr>
          <w:rFonts w:ascii="Arial" w:hAnsi="Arial" w:cs="Arial"/>
          <w:b/>
          <w:bCs/>
          <w:sz w:val="22"/>
          <w:szCs w:val="22"/>
        </w:rPr>
        <w:t xml:space="preserve"> File</w:t>
      </w:r>
      <w:r w:rsidR="00246F72" w:rsidRPr="00626684">
        <w:rPr>
          <w:rFonts w:ascii="Arial" w:hAnsi="Arial" w:cs="Arial"/>
          <w:b/>
          <w:bCs/>
          <w:sz w:val="22"/>
          <w:szCs w:val="22"/>
        </w:rPr>
        <w:t>(s)</w:t>
      </w:r>
      <w:r w:rsidR="006D3A95" w:rsidRPr="00626684">
        <w:rPr>
          <w:rFonts w:ascii="Arial" w:hAnsi="Arial" w:cs="Arial"/>
          <w:b/>
          <w:bCs/>
          <w:sz w:val="22"/>
          <w:szCs w:val="22"/>
        </w:rPr>
        <w:t xml:space="preserve"> for </w:t>
      </w:r>
      <w:r w:rsidR="00882C60" w:rsidRPr="00626684">
        <w:rPr>
          <w:rFonts w:ascii="Arial" w:hAnsi="Arial" w:cs="Arial"/>
          <w:b/>
          <w:bCs/>
          <w:sz w:val="22"/>
          <w:szCs w:val="22"/>
        </w:rPr>
        <w:t xml:space="preserve">the </w:t>
      </w:r>
      <w:r w:rsidR="006D3A95" w:rsidRPr="00626684">
        <w:rPr>
          <w:rFonts w:ascii="Arial" w:hAnsi="Arial" w:cs="Arial"/>
          <w:b/>
          <w:bCs/>
          <w:sz w:val="22"/>
          <w:szCs w:val="22"/>
        </w:rPr>
        <w:t>DataL</w:t>
      </w:r>
      <w:r w:rsidRPr="00626684">
        <w:rPr>
          <w:rFonts w:ascii="Arial" w:hAnsi="Arial" w:cs="Arial"/>
          <w:b/>
          <w:bCs/>
          <w:sz w:val="22"/>
          <w:szCs w:val="22"/>
        </w:rPr>
        <w:t>oader</w:t>
      </w:r>
    </w:p>
    <w:p w:rsidR="008F7555" w:rsidRPr="004A2246" w:rsidRDefault="008F7555" w:rsidP="006066C1">
      <w:pPr>
        <w:rPr>
          <w:rFonts w:ascii="Arial" w:hAnsi="Arial" w:cs="Arial"/>
          <w:sz w:val="22"/>
          <w:szCs w:val="22"/>
        </w:rPr>
      </w:pPr>
    </w:p>
    <w:p w:rsidR="00A91373" w:rsidRDefault="00CF723E" w:rsidP="00BE7EC5">
      <w:pPr>
        <w:ind w:left="720" w:hanging="720"/>
        <w:rPr>
          <w:rFonts w:ascii="Arial" w:hAnsi="Arial" w:cs="Arial"/>
          <w:sz w:val="22"/>
          <w:szCs w:val="22"/>
        </w:rPr>
      </w:pPr>
      <w:r>
        <w:rPr>
          <w:rFonts w:ascii="Arial" w:hAnsi="Arial" w:cs="Arial"/>
          <w:sz w:val="22"/>
          <w:szCs w:val="22"/>
        </w:rPr>
        <w:t>3.1.1</w:t>
      </w:r>
      <w:r>
        <w:rPr>
          <w:rFonts w:ascii="Arial" w:hAnsi="Arial" w:cs="Arial"/>
          <w:sz w:val="22"/>
          <w:szCs w:val="22"/>
        </w:rPr>
        <w:tab/>
      </w:r>
      <w:r w:rsidR="00FA1644">
        <w:rPr>
          <w:rFonts w:ascii="Arial" w:hAnsi="Arial" w:cs="Arial"/>
          <w:sz w:val="22"/>
          <w:szCs w:val="22"/>
        </w:rPr>
        <w:t>Save a copy of</w:t>
      </w:r>
      <w:r w:rsidR="00411A26" w:rsidRPr="004A2246">
        <w:rPr>
          <w:rFonts w:ascii="Arial" w:hAnsi="Arial" w:cs="Arial"/>
          <w:sz w:val="22"/>
          <w:szCs w:val="22"/>
        </w:rPr>
        <w:t xml:space="preserve"> </w:t>
      </w:r>
      <w:r w:rsidR="00246F72" w:rsidRPr="004A2246">
        <w:rPr>
          <w:rFonts w:ascii="Arial" w:hAnsi="Arial" w:cs="Arial"/>
          <w:sz w:val="22"/>
          <w:szCs w:val="22"/>
        </w:rPr>
        <w:t>the</w:t>
      </w:r>
      <w:r w:rsidR="00411A26" w:rsidRPr="004A2246">
        <w:rPr>
          <w:rFonts w:ascii="Arial" w:hAnsi="Arial" w:cs="Arial"/>
          <w:sz w:val="22"/>
          <w:szCs w:val="22"/>
        </w:rPr>
        <w:t xml:space="preserve"> </w:t>
      </w:r>
      <w:r>
        <w:rPr>
          <w:rFonts w:ascii="Arial" w:hAnsi="Arial" w:cs="Arial"/>
          <w:sz w:val="22"/>
          <w:szCs w:val="22"/>
        </w:rPr>
        <w:t xml:space="preserve">ISSN Object </w:t>
      </w:r>
      <w:r w:rsidR="00411A26" w:rsidRPr="004A2246">
        <w:rPr>
          <w:rFonts w:ascii="Arial" w:hAnsi="Arial" w:cs="Arial"/>
          <w:sz w:val="22"/>
          <w:szCs w:val="22"/>
        </w:rPr>
        <w:t xml:space="preserve">file that was prepared </w:t>
      </w:r>
      <w:r>
        <w:rPr>
          <w:rFonts w:ascii="Arial" w:hAnsi="Arial" w:cs="Arial"/>
          <w:sz w:val="22"/>
          <w:szCs w:val="22"/>
        </w:rPr>
        <w:t>in</w:t>
      </w:r>
      <w:r w:rsidR="00840DB4">
        <w:rPr>
          <w:rFonts w:ascii="Arial" w:hAnsi="Arial" w:cs="Arial"/>
          <w:sz w:val="22"/>
          <w:szCs w:val="22"/>
        </w:rPr>
        <w:t xml:space="preserve"> section 1.</w:t>
      </w:r>
      <w:r w:rsidR="00840DB4" w:rsidRPr="004A2246">
        <w:rPr>
          <w:rFonts w:ascii="Arial" w:hAnsi="Arial" w:cs="Arial"/>
          <w:sz w:val="22"/>
          <w:szCs w:val="22"/>
        </w:rPr>
        <w:t xml:space="preserve">  Data</w:t>
      </w:r>
      <w:r w:rsidR="00840DB4">
        <w:rPr>
          <w:rFonts w:ascii="Arial" w:hAnsi="Arial" w:cs="Arial"/>
          <w:sz w:val="22"/>
          <w:szCs w:val="22"/>
        </w:rPr>
        <w:t>L</w:t>
      </w:r>
      <w:r w:rsidR="00840DB4" w:rsidRPr="004A2246">
        <w:rPr>
          <w:rFonts w:ascii="Arial" w:hAnsi="Arial" w:cs="Arial"/>
          <w:sz w:val="22"/>
          <w:szCs w:val="22"/>
        </w:rPr>
        <w:t xml:space="preserve">oader can </w:t>
      </w:r>
      <w:r w:rsidR="00840DB4">
        <w:rPr>
          <w:rFonts w:ascii="Arial" w:hAnsi="Arial" w:cs="Arial"/>
          <w:sz w:val="22"/>
          <w:szCs w:val="22"/>
        </w:rPr>
        <w:t>load</w:t>
      </w:r>
      <w:r w:rsidR="00840DB4" w:rsidRPr="004A2246">
        <w:rPr>
          <w:rFonts w:ascii="Arial" w:hAnsi="Arial" w:cs="Arial"/>
          <w:sz w:val="22"/>
          <w:szCs w:val="22"/>
        </w:rPr>
        <w:t xml:space="preserve"> one type of identifier </w:t>
      </w:r>
      <w:r w:rsidR="00840DB4">
        <w:rPr>
          <w:rFonts w:ascii="Arial" w:hAnsi="Arial" w:cs="Arial"/>
          <w:sz w:val="22"/>
          <w:szCs w:val="22"/>
        </w:rPr>
        <w:t>per</w:t>
      </w:r>
      <w:r w:rsidR="00840DB4" w:rsidRPr="004A2246">
        <w:rPr>
          <w:rFonts w:ascii="Arial" w:hAnsi="Arial" w:cs="Arial"/>
          <w:sz w:val="22"/>
          <w:szCs w:val="22"/>
        </w:rPr>
        <w:t xml:space="preserve"> load</w:t>
      </w:r>
      <w:r w:rsidR="00F50918">
        <w:rPr>
          <w:rFonts w:ascii="Arial" w:hAnsi="Arial" w:cs="Arial"/>
          <w:sz w:val="22"/>
          <w:szCs w:val="22"/>
        </w:rPr>
        <w:t xml:space="preserve"> (for example, only ISSNs or only Object IDs)</w:t>
      </w:r>
      <w:r w:rsidR="00840DB4" w:rsidRPr="004A2246">
        <w:rPr>
          <w:rFonts w:ascii="Arial" w:hAnsi="Arial" w:cs="Arial"/>
          <w:sz w:val="22"/>
          <w:szCs w:val="22"/>
        </w:rPr>
        <w:t>.</w:t>
      </w:r>
    </w:p>
    <w:p w:rsidR="0016227C" w:rsidRDefault="006159DC" w:rsidP="003549FE">
      <w:pPr>
        <w:rPr>
          <w:rFonts w:ascii="Arial" w:hAnsi="Arial" w:cs="Arial"/>
          <w:sz w:val="22"/>
          <w:szCs w:val="22"/>
        </w:rPr>
      </w:pPr>
      <w:r>
        <w:rPr>
          <w:rFonts w:ascii="Arial" w:hAnsi="Arial" w:cs="Arial"/>
          <w:sz w:val="22"/>
          <w:szCs w:val="22"/>
        </w:rPr>
        <w:t xml:space="preserve">3.1.2 </w:t>
      </w:r>
      <w:r w:rsidR="003549FE">
        <w:rPr>
          <w:rFonts w:ascii="Arial" w:hAnsi="Arial" w:cs="Arial"/>
          <w:sz w:val="22"/>
          <w:szCs w:val="22"/>
        </w:rPr>
        <w:tab/>
      </w:r>
      <w:r w:rsidR="0016227C">
        <w:rPr>
          <w:rFonts w:ascii="Arial" w:hAnsi="Arial" w:cs="Arial"/>
          <w:sz w:val="22"/>
          <w:szCs w:val="22"/>
        </w:rPr>
        <w:t>Edit the file to contain only the following columns</w:t>
      </w:r>
      <w:r w:rsidR="000C7814">
        <w:rPr>
          <w:rFonts w:ascii="Arial" w:hAnsi="Arial" w:cs="Arial"/>
          <w:sz w:val="22"/>
          <w:szCs w:val="22"/>
        </w:rPr>
        <w:t xml:space="preserve"> and no header/label row at the top</w:t>
      </w:r>
      <w:r w:rsidR="0016227C">
        <w:rPr>
          <w:rFonts w:ascii="Arial" w:hAnsi="Arial" w:cs="Arial"/>
          <w:sz w:val="22"/>
          <w:szCs w:val="22"/>
        </w:rPr>
        <w:t>:</w:t>
      </w:r>
    </w:p>
    <w:p w:rsidR="0016227C" w:rsidRDefault="0016227C" w:rsidP="00BE7EC5">
      <w:pPr>
        <w:ind w:left="1008" w:hanging="288"/>
        <w:rPr>
          <w:rFonts w:ascii="Arial" w:hAnsi="Arial" w:cs="Arial"/>
          <w:sz w:val="22"/>
          <w:szCs w:val="22"/>
        </w:rPr>
      </w:pPr>
      <w:proofErr w:type="gramStart"/>
      <w:r>
        <w:rPr>
          <w:rFonts w:ascii="Arial" w:hAnsi="Arial" w:cs="Arial"/>
          <w:sz w:val="22"/>
          <w:szCs w:val="22"/>
        </w:rPr>
        <w:t>a</w:t>
      </w:r>
      <w:proofErr w:type="gramEnd"/>
      <w:r w:rsidR="00A52C54">
        <w:rPr>
          <w:rFonts w:ascii="Arial" w:hAnsi="Arial" w:cs="Arial"/>
          <w:sz w:val="22"/>
          <w:szCs w:val="22"/>
        </w:rPr>
        <w:t>.</w:t>
      </w:r>
      <w:r>
        <w:rPr>
          <w:rFonts w:ascii="Arial" w:hAnsi="Arial" w:cs="Arial"/>
          <w:sz w:val="22"/>
          <w:szCs w:val="22"/>
        </w:rPr>
        <w:t xml:space="preserve"> unique identifier (</w:t>
      </w:r>
      <w:r w:rsidR="003549FE" w:rsidRPr="004A2246">
        <w:rPr>
          <w:rFonts w:ascii="Arial" w:hAnsi="Arial" w:cs="Arial"/>
          <w:sz w:val="22"/>
          <w:szCs w:val="22"/>
        </w:rPr>
        <w:t xml:space="preserve">ISSNs or Object IDs) </w:t>
      </w:r>
      <w:r w:rsidR="000C7814">
        <w:rPr>
          <w:rFonts w:ascii="Arial" w:hAnsi="Arial" w:cs="Arial"/>
          <w:sz w:val="22"/>
          <w:szCs w:val="22"/>
        </w:rPr>
        <w:t>in</w:t>
      </w:r>
      <w:r w:rsidR="00DC27CD">
        <w:rPr>
          <w:rFonts w:ascii="Arial" w:hAnsi="Arial" w:cs="Arial"/>
          <w:sz w:val="22"/>
          <w:szCs w:val="22"/>
        </w:rPr>
        <w:t xml:space="preserve"> the</w:t>
      </w:r>
      <w:r w:rsidR="00DC27CD" w:rsidRPr="004A2246">
        <w:rPr>
          <w:rFonts w:ascii="Arial" w:hAnsi="Arial" w:cs="Arial"/>
          <w:sz w:val="22"/>
          <w:szCs w:val="22"/>
        </w:rPr>
        <w:t xml:space="preserve"> left</w:t>
      </w:r>
      <w:r w:rsidR="00DC27CD">
        <w:rPr>
          <w:rFonts w:ascii="Arial" w:hAnsi="Arial" w:cs="Arial"/>
          <w:sz w:val="22"/>
          <w:szCs w:val="22"/>
        </w:rPr>
        <w:t>-</w:t>
      </w:r>
      <w:r w:rsidR="00DC27CD" w:rsidRPr="004A2246">
        <w:rPr>
          <w:rFonts w:ascii="Arial" w:hAnsi="Arial" w:cs="Arial"/>
          <w:sz w:val="22"/>
          <w:szCs w:val="22"/>
        </w:rPr>
        <w:t>most column</w:t>
      </w:r>
      <w:r w:rsidR="006A0F6F">
        <w:rPr>
          <w:rFonts w:ascii="Arial" w:hAnsi="Arial" w:cs="Arial"/>
          <w:sz w:val="22"/>
          <w:szCs w:val="22"/>
        </w:rPr>
        <w:t xml:space="preserve"> (</w:t>
      </w:r>
      <w:r w:rsidR="00DC27CD">
        <w:rPr>
          <w:rFonts w:ascii="Arial" w:hAnsi="Arial" w:cs="Arial"/>
          <w:sz w:val="22"/>
          <w:szCs w:val="22"/>
        </w:rPr>
        <w:t>t</w:t>
      </w:r>
      <w:r w:rsidR="00DC27CD" w:rsidRPr="004A2246">
        <w:rPr>
          <w:rFonts w:ascii="Arial" w:hAnsi="Arial" w:cs="Arial"/>
          <w:sz w:val="22"/>
          <w:szCs w:val="22"/>
        </w:rPr>
        <w:t xml:space="preserve">he order of the </w:t>
      </w:r>
      <w:r w:rsidR="000C7814">
        <w:rPr>
          <w:rFonts w:ascii="Arial" w:hAnsi="Arial" w:cs="Arial"/>
          <w:sz w:val="22"/>
          <w:szCs w:val="22"/>
        </w:rPr>
        <w:t>other</w:t>
      </w:r>
      <w:r w:rsidR="00DC27CD" w:rsidRPr="004A2246">
        <w:rPr>
          <w:rFonts w:ascii="Arial" w:hAnsi="Arial" w:cs="Arial"/>
          <w:sz w:val="22"/>
          <w:szCs w:val="22"/>
        </w:rPr>
        <w:t xml:space="preserve"> col</w:t>
      </w:r>
      <w:r w:rsidR="006A0F6F">
        <w:rPr>
          <w:rFonts w:ascii="Arial" w:hAnsi="Arial" w:cs="Arial"/>
          <w:sz w:val="22"/>
          <w:szCs w:val="22"/>
        </w:rPr>
        <w:t>umns does not matter)</w:t>
      </w:r>
    </w:p>
    <w:p w:rsidR="003549FE" w:rsidRDefault="00721316" w:rsidP="0016227C">
      <w:pPr>
        <w:ind w:firstLine="720"/>
        <w:rPr>
          <w:rFonts w:ascii="Arial" w:hAnsi="Arial" w:cs="Arial"/>
          <w:sz w:val="22"/>
          <w:szCs w:val="22"/>
        </w:rPr>
      </w:pPr>
      <w:r>
        <w:rPr>
          <w:rFonts w:ascii="Arial" w:hAnsi="Arial" w:cs="Arial"/>
          <w:sz w:val="22"/>
          <w:szCs w:val="22"/>
        </w:rPr>
        <w:t>b</w:t>
      </w:r>
      <w:r w:rsidR="0016227C">
        <w:rPr>
          <w:rFonts w:ascii="Arial" w:hAnsi="Arial" w:cs="Arial"/>
          <w:sz w:val="22"/>
          <w:szCs w:val="22"/>
        </w:rPr>
        <w:t>. ACTIVE</w:t>
      </w:r>
      <w:r w:rsidR="003549FE" w:rsidRPr="004A2246">
        <w:rPr>
          <w:rFonts w:ascii="Arial" w:hAnsi="Arial" w:cs="Arial"/>
          <w:sz w:val="22"/>
          <w:szCs w:val="22"/>
        </w:rPr>
        <w:t xml:space="preserve"> (all caps) for each </w:t>
      </w:r>
      <w:r w:rsidR="0016227C">
        <w:rPr>
          <w:rFonts w:ascii="Arial" w:hAnsi="Arial" w:cs="Arial"/>
          <w:sz w:val="22"/>
          <w:szCs w:val="22"/>
        </w:rPr>
        <w:t>row</w:t>
      </w:r>
    </w:p>
    <w:p w:rsidR="00721316" w:rsidRDefault="00721316" w:rsidP="00E50138">
      <w:pPr>
        <w:ind w:firstLine="720"/>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xml:space="preserve">. </w:t>
      </w:r>
      <w:r w:rsidR="00E50138">
        <w:rPr>
          <w:rFonts w:ascii="Arial" w:hAnsi="Arial" w:cs="Arial"/>
          <w:sz w:val="22"/>
          <w:szCs w:val="22"/>
        </w:rPr>
        <w:t xml:space="preserve">optional:  </w:t>
      </w:r>
      <w:r w:rsidRPr="004A2246">
        <w:rPr>
          <w:rFonts w:ascii="Arial" w:hAnsi="Arial" w:cs="Arial"/>
          <w:sz w:val="22"/>
          <w:szCs w:val="22"/>
        </w:rPr>
        <w:t xml:space="preserve">summary holdings </w:t>
      </w:r>
      <w:r w:rsidR="00E50138">
        <w:rPr>
          <w:rFonts w:ascii="Arial" w:hAnsi="Arial" w:cs="Arial"/>
          <w:sz w:val="22"/>
          <w:szCs w:val="22"/>
        </w:rPr>
        <w:t>in Threshold format</w:t>
      </w:r>
    </w:p>
    <w:p w:rsidR="00E50138" w:rsidRDefault="00E50138" w:rsidP="00721316">
      <w:pPr>
        <w:ind w:firstLine="720"/>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 optional:  summary holdings note field</w:t>
      </w:r>
    </w:p>
    <w:p w:rsidR="0016227C" w:rsidRPr="004A2246" w:rsidRDefault="0016227C" w:rsidP="00BA0D66">
      <w:pPr>
        <w:rPr>
          <w:rFonts w:ascii="Arial" w:hAnsi="Arial" w:cs="Arial"/>
          <w:sz w:val="22"/>
          <w:szCs w:val="22"/>
        </w:rPr>
      </w:pPr>
      <w:r>
        <w:rPr>
          <w:rFonts w:ascii="Arial" w:hAnsi="Arial" w:cs="Arial"/>
          <w:sz w:val="22"/>
          <w:szCs w:val="22"/>
        </w:rPr>
        <w:t xml:space="preserve">3.1.3 </w:t>
      </w:r>
      <w:r w:rsidR="00A21E64">
        <w:rPr>
          <w:rFonts w:ascii="Arial" w:hAnsi="Arial" w:cs="Arial"/>
          <w:sz w:val="22"/>
          <w:szCs w:val="22"/>
        </w:rPr>
        <w:tab/>
      </w:r>
      <w:r w:rsidRPr="004A2246">
        <w:rPr>
          <w:rFonts w:ascii="Arial" w:hAnsi="Arial" w:cs="Arial"/>
          <w:sz w:val="22"/>
          <w:szCs w:val="22"/>
        </w:rPr>
        <w:t>Save this file as</w:t>
      </w:r>
      <w:r w:rsidR="00BA0D66">
        <w:rPr>
          <w:rFonts w:ascii="Arial" w:hAnsi="Arial" w:cs="Arial"/>
          <w:sz w:val="22"/>
          <w:szCs w:val="22"/>
        </w:rPr>
        <w:t xml:space="preserve"> tab-delimited </w:t>
      </w:r>
      <w:r w:rsidR="00BA0D66" w:rsidRPr="004A2246">
        <w:rPr>
          <w:rFonts w:ascii="Arial" w:hAnsi="Arial" w:cs="Arial"/>
          <w:sz w:val="22"/>
          <w:szCs w:val="22"/>
        </w:rPr>
        <w:t>text</w:t>
      </w:r>
      <w:r w:rsidR="009727E1">
        <w:rPr>
          <w:rFonts w:ascii="Arial" w:hAnsi="Arial" w:cs="Arial"/>
          <w:sz w:val="22"/>
          <w:szCs w:val="22"/>
        </w:rPr>
        <w:t>.</w:t>
      </w:r>
    </w:p>
    <w:p w:rsidR="00246F72" w:rsidRPr="004A2246" w:rsidRDefault="00A91373" w:rsidP="00BE7EC5">
      <w:pPr>
        <w:ind w:left="720" w:hanging="720"/>
        <w:rPr>
          <w:rFonts w:ascii="Arial" w:hAnsi="Arial" w:cs="Arial"/>
          <w:sz w:val="22"/>
          <w:szCs w:val="22"/>
        </w:rPr>
      </w:pPr>
      <w:r>
        <w:rPr>
          <w:rFonts w:ascii="Arial" w:hAnsi="Arial" w:cs="Arial"/>
          <w:sz w:val="22"/>
          <w:szCs w:val="22"/>
        </w:rPr>
        <w:t>3.1.</w:t>
      </w:r>
      <w:r w:rsidR="0016227C">
        <w:rPr>
          <w:rFonts w:ascii="Arial" w:hAnsi="Arial" w:cs="Arial"/>
          <w:sz w:val="22"/>
          <w:szCs w:val="22"/>
        </w:rPr>
        <w:t>4</w:t>
      </w:r>
      <w:r>
        <w:rPr>
          <w:rFonts w:ascii="Arial" w:hAnsi="Arial" w:cs="Arial"/>
          <w:sz w:val="22"/>
          <w:szCs w:val="22"/>
        </w:rPr>
        <w:tab/>
      </w:r>
      <w:r w:rsidR="00FA1644">
        <w:rPr>
          <w:rFonts w:ascii="Arial" w:hAnsi="Arial" w:cs="Arial"/>
          <w:sz w:val="22"/>
          <w:szCs w:val="22"/>
        </w:rPr>
        <w:t xml:space="preserve">Save a copy of </w:t>
      </w:r>
      <w:r w:rsidRPr="004A2246">
        <w:rPr>
          <w:rFonts w:ascii="Arial" w:hAnsi="Arial" w:cs="Arial"/>
          <w:sz w:val="22"/>
          <w:szCs w:val="22"/>
        </w:rPr>
        <w:t xml:space="preserve">the </w:t>
      </w:r>
      <w:r>
        <w:rPr>
          <w:rFonts w:ascii="Arial" w:hAnsi="Arial" w:cs="Arial"/>
          <w:sz w:val="22"/>
          <w:szCs w:val="22"/>
        </w:rPr>
        <w:t xml:space="preserve">non-ISSN Object </w:t>
      </w:r>
      <w:r w:rsidRPr="004A2246">
        <w:rPr>
          <w:rFonts w:ascii="Arial" w:hAnsi="Arial" w:cs="Arial"/>
          <w:sz w:val="22"/>
          <w:szCs w:val="22"/>
        </w:rPr>
        <w:t xml:space="preserve">file that was prepared </w:t>
      </w:r>
      <w:r>
        <w:rPr>
          <w:rFonts w:ascii="Arial" w:hAnsi="Arial" w:cs="Arial"/>
          <w:sz w:val="22"/>
          <w:szCs w:val="22"/>
        </w:rPr>
        <w:t>in section 1</w:t>
      </w:r>
      <w:r w:rsidR="006159DC">
        <w:rPr>
          <w:rFonts w:ascii="Arial" w:hAnsi="Arial" w:cs="Arial"/>
          <w:sz w:val="22"/>
          <w:szCs w:val="22"/>
        </w:rPr>
        <w:t xml:space="preserve"> and repeat 3.1.2</w:t>
      </w:r>
      <w:r w:rsidR="0016227C">
        <w:rPr>
          <w:rFonts w:ascii="Arial" w:hAnsi="Arial" w:cs="Arial"/>
          <w:sz w:val="22"/>
          <w:szCs w:val="22"/>
        </w:rPr>
        <w:t xml:space="preserve"> and 3.1.3</w:t>
      </w:r>
      <w:r w:rsidR="006159DC">
        <w:rPr>
          <w:rFonts w:ascii="Arial" w:hAnsi="Arial" w:cs="Arial"/>
          <w:sz w:val="22"/>
          <w:szCs w:val="22"/>
        </w:rPr>
        <w:t xml:space="preserve"> for </w:t>
      </w:r>
      <w:r w:rsidR="006C4370">
        <w:rPr>
          <w:rFonts w:ascii="Arial" w:hAnsi="Arial" w:cs="Arial"/>
          <w:sz w:val="22"/>
          <w:szCs w:val="22"/>
        </w:rPr>
        <w:t>this</w:t>
      </w:r>
      <w:r w:rsidR="006159DC">
        <w:rPr>
          <w:rFonts w:ascii="Arial" w:hAnsi="Arial" w:cs="Arial"/>
          <w:sz w:val="22"/>
          <w:szCs w:val="22"/>
        </w:rPr>
        <w:t xml:space="preserve"> file</w:t>
      </w:r>
      <w:r w:rsidR="003549FE">
        <w:rPr>
          <w:rFonts w:ascii="Arial" w:hAnsi="Arial" w:cs="Arial"/>
          <w:sz w:val="22"/>
          <w:szCs w:val="22"/>
        </w:rPr>
        <w:t>.</w:t>
      </w:r>
    </w:p>
    <w:p w:rsidR="003062CB" w:rsidRPr="004A2246" w:rsidRDefault="003062CB" w:rsidP="006066C1">
      <w:pPr>
        <w:rPr>
          <w:rFonts w:ascii="Arial" w:hAnsi="Arial" w:cs="Arial"/>
          <w:sz w:val="22"/>
          <w:szCs w:val="22"/>
        </w:rPr>
      </w:pPr>
    </w:p>
    <w:p w:rsidR="008F7555" w:rsidRPr="004A2246" w:rsidRDefault="007E2F05" w:rsidP="006066C1">
      <w:pPr>
        <w:rPr>
          <w:rFonts w:ascii="Arial" w:hAnsi="Arial" w:cs="Arial"/>
          <w:sz w:val="22"/>
          <w:szCs w:val="22"/>
        </w:rPr>
      </w:pPr>
      <w:r>
        <w:rPr>
          <w:rFonts w:ascii="Arial" w:hAnsi="Arial" w:cs="Arial"/>
          <w:sz w:val="22"/>
          <w:szCs w:val="22"/>
        </w:rPr>
        <w:t xml:space="preserve">3.2 </w:t>
      </w:r>
      <w:r w:rsidR="00392077" w:rsidRPr="00626684">
        <w:rPr>
          <w:rFonts w:ascii="Arial" w:hAnsi="Arial" w:cs="Arial"/>
          <w:b/>
          <w:bCs/>
          <w:sz w:val="22"/>
          <w:szCs w:val="22"/>
        </w:rPr>
        <w:t xml:space="preserve">Set and Run the </w:t>
      </w:r>
      <w:r w:rsidRPr="00626684">
        <w:rPr>
          <w:rFonts w:ascii="Arial" w:hAnsi="Arial" w:cs="Arial"/>
          <w:b/>
          <w:bCs/>
          <w:sz w:val="22"/>
          <w:szCs w:val="22"/>
        </w:rPr>
        <w:t>DataL</w:t>
      </w:r>
      <w:r w:rsidR="00392077" w:rsidRPr="00626684">
        <w:rPr>
          <w:rFonts w:ascii="Arial" w:hAnsi="Arial" w:cs="Arial"/>
          <w:b/>
          <w:bCs/>
          <w:sz w:val="22"/>
          <w:szCs w:val="22"/>
        </w:rPr>
        <w:t>oader</w:t>
      </w:r>
      <w:r w:rsidR="00392077">
        <w:rPr>
          <w:rFonts w:ascii="Arial" w:hAnsi="Arial" w:cs="Arial"/>
          <w:sz w:val="22"/>
          <w:szCs w:val="22"/>
        </w:rPr>
        <w:t xml:space="preserve"> </w:t>
      </w:r>
    </w:p>
    <w:p w:rsidR="008F7555" w:rsidRPr="004A2246" w:rsidRDefault="008F7555" w:rsidP="006066C1">
      <w:pPr>
        <w:rPr>
          <w:rFonts w:ascii="Arial" w:hAnsi="Arial" w:cs="Arial"/>
          <w:sz w:val="22"/>
          <w:szCs w:val="22"/>
        </w:rPr>
      </w:pPr>
    </w:p>
    <w:p w:rsidR="00794A6E" w:rsidRDefault="00794A6E" w:rsidP="0003060D">
      <w:pPr>
        <w:ind w:left="720" w:hanging="720"/>
        <w:rPr>
          <w:rFonts w:ascii="Arial" w:hAnsi="Arial" w:cs="Arial"/>
          <w:sz w:val="22"/>
          <w:szCs w:val="22"/>
        </w:rPr>
      </w:pPr>
      <w:r>
        <w:rPr>
          <w:rFonts w:ascii="Arial" w:hAnsi="Arial" w:cs="Arial"/>
          <w:sz w:val="22"/>
          <w:szCs w:val="22"/>
        </w:rPr>
        <w:t>3.2.1</w:t>
      </w:r>
      <w:r>
        <w:rPr>
          <w:rFonts w:ascii="Arial" w:hAnsi="Arial" w:cs="Arial"/>
          <w:sz w:val="22"/>
          <w:szCs w:val="22"/>
        </w:rPr>
        <w:tab/>
        <w:t>From the KBManager &gt; DataLoader interface, s</w:t>
      </w:r>
      <w:r w:rsidR="00EF1B2F" w:rsidRPr="004A2246">
        <w:rPr>
          <w:rFonts w:ascii="Arial" w:hAnsi="Arial" w:cs="Arial"/>
          <w:sz w:val="22"/>
          <w:szCs w:val="22"/>
        </w:rPr>
        <w:t xml:space="preserve">elect the appropriate OPAC </w:t>
      </w:r>
      <w:r w:rsidR="00762D18">
        <w:rPr>
          <w:rFonts w:ascii="Arial" w:hAnsi="Arial" w:cs="Arial"/>
          <w:sz w:val="22"/>
          <w:szCs w:val="22"/>
        </w:rPr>
        <w:t>Target</w:t>
      </w:r>
      <w:r w:rsidR="00EF1B2F" w:rsidRPr="004A2246">
        <w:rPr>
          <w:rFonts w:ascii="Arial" w:hAnsi="Arial" w:cs="Arial"/>
          <w:sz w:val="22"/>
          <w:szCs w:val="22"/>
        </w:rPr>
        <w:t xml:space="preserve"> </w:t>
      </w:r>
      <w:r w:rsidR="00537A70">
        <w:rPr>
          <w:rFonts w:ascii="Arial" w:hAnsi="Arial" w:cs="Arial"/>
          <w:sz w:val="22"/>
          <w:szCs w:val="22"/>
        </w:rPr>
        <w:t>+ S</w:t>
      </w:r>
      <w:r w:rsidR="007E7444" w:rsidRPr="004A2246">
        <w:rPr>
          <w:rFonts w:ascii="Arial" w:hAnsi="Arial" w:cs="Arial"/>
          <w:sz w:val="22"/>
          <w:szCs w:val="22"/>
        </w:rPr>
        <w:t xml:space="preserve">ervice, </w:t>
      </w:r>
      <w:r w:rsidR="00D52AFD" w:rsidRPr="004A2246">
        <w:rPr>
          <w:rFonts w:ascii="Arial" w:hAnsi="Arial" w:cs="Arial"/>
          <w:sz w:val="22"/>
          <w:szCs w:val="22"/>
        </w:rPr>
        <w:t>e.</w:t>
      </w:r>
      <w:r w:rsidR="007E7444" w:rsidRPr="004A2246">
        <w:rPr>
          <w:rFonts w:ascii="Arial" w:hAnsi="Arial" w:cs="Arial"/>
          <w:sz w:val="22"/>
          <w:szCs w:val="22"/>
        </w:rPr>
        <w:t>g.,</w:t>
      </w:r>
      <w:r w:rsidR="00D52AFD" w:rsidRPr="004A2246">
        <w:rPr>
          <w:rFonts w:ascii="Arial" w:hAnsi="Arial" w:cs="Arial"/>
          <w:sz w:val="22"/>
          <w:szCs w:val="22"/>
        </w:rPr>
        <w:t xml:space="preserve"> </w:t>
      </w:r>
      <w:r w:rsidR="00D52AFD" w:rsidRPr="007E2F05">
        <w:rPr>
          <w:rFonts w:ascii="Arial" w:hAnsi="Arial" w:cs="Arial"/>
          <w:i/>
          <w:iCs/>
          <w:sz w:val="22"/>
          <w:szCs w:val="22"/>
        </w:rPr>
        <w:t>LOCAL_CATALOGUE_SIRSI_UNICORN – getHolding</w:t>
      </w:r>
      <w:r w:rsidR="00D52AFD" w:rsidRPr="004A2246">
        <w:rPr>
          <w:rFonts w:ascii="Arial" w:hAnsi="Arial" w:cs="Arial"/>
          <w:sz w:val="22"/>
          <w:szCs w:val="22"/>
        </w:rPr>
        <w:t xml:space="preserve">.  </w:t>
      </w:r>
    </w:p>
    <w:p w:rsidR="00794A6E" w:rsidRDefault="00794A6E" w:rsidP="0003060D">
      <w:pPr>
        <w:ind w:left="720" w:hanging="720"/>
        <w:rPr>
          <w:rFonts w:ascii="Arial" w:hAnsi="Arial" w:cs="Arial"/>
          <w:sz w:val="22"/>
          <w:szCs w:val="22"/>
        </w:rPr>
      </w:pPr>
      <w:r>
        <w:rPr>
          <w:rFonts w:ascii="Arial" w:hAnsi="Arial" w:cs="Arial"/>
          <w:sz w:val="22"/>
          <w:szCs w:val="22"/>
        </w:rPr>
        <w:t>3.2.2</w:t>
      </w:r>
      <w:r>
        <w:rPr>
          <w:rFonts w:ascii="Arial" w:hAnsi="Arial" w:cs="Arial"/>
          <w:sz w:val="22"/>
          <w:szCs w:val="22"/>
        </w:rPr>
        <w:tab/>
      </w:r>
      <w:r w:rsidR="00D52AFD" w:rsidRPr="004A2246">
        <w:rPr>
          <w:rFonts w:ascii="Arial" w:hAnsi="Arial" w:cs="Arial"/>
          <w:sz w:val="22"/>
          <w:szCs w:val="22"/>
        </w:rPr>
        <w:t xml:space="preserve">Browse for </w:t>
      </w:r>
      <w:r>
        <w:rPr>
          <w:rFonts w:ascii="Arial" w:hAnsi="Arial" w:cs="Arial"/>
          <w:sz w:val="22"/>
          <w:szCs w:val="22"/>
        </w:rPr>
        <w:t>a</w:t>
      </w:r>
      <w:r w:rsidR="00D52AFD" w:rsidRPr="004A2246">
        <w:rPr>
          <w:rFonts w:ascii="Arial" w:hAnsi="Arial" w:cs="Arial"/>
          <w:sz w:val="22"/>
          <w:szCs w:val="22"/>
        </w:rPr>
        <w:t xml:space="preserve"> file saved in the previous step</w:t>
      </w:r>
      <w:r w:rsidR="00537A70">
        <w:rPr>
          <w:rFonts w:ascii="Arial" w:hAnsi="Arial" w:cs="Arial"/>
          <w:sz w:val="22"/>
          <w:szCs w:val="22"/>
        </w:rPr>
        <w:t xml:space="preserve"> to specify the input file name</w:t>
      </w:r>
      <w:r w:rsidR="00D52AFD" w:rsidRPr="004A2246">
        <w:rPr>
          <w:rFonts w:ascii="Arial" w:hAnsi="Arial" w:cs="Arial"/>
          <w:sz w:val="22"/>
          <w:szCs w:val="22"/>
        </w:rPr>
        <w:t xml:space="preserve">.  </w:t>
      </w:r>
    </w:p>
    <w:p w:rsidR="00A21E64" w:rsidRDefault="00ED08E6" w:rsidP="0003060D">
      <w:pPr>
        <w:ind w:left="720" w:hanging="720"/>
        <w:rPr>
          <w:rFonts w:ascii="Arial" w:hAnsi="Arial" w:cs="Arial"/>
          <w:sz w:val="22"/>
          <w:szCs w:val="22"/>
        </w:rPr>
      </w:pPr>
      <w:r>
        <w:rPr>
          <w:rFonts w:ascii="Arial" w:hAnsi="Arial" w:cs="Arial"/>
          <w:sz w:val="22"/>
          <w:szCs w:val="22"/>
        </w:rPr>
        <w:t>3.2.3</w:t>
      </w:r>
      <w:r>
        <w:rPr>
          <w:rFonts w:ascii="Arial" w:hAnsi="Arial" w:cs="Arial"/>
          <w:sz w:val="22"/>
          <w:szCs w:val="22"/>
        </w:rPr>
        <w:tab/>
        <w:t>Specify content of the input file</w:t>
      </w:r>
      <w:r w:rsidR="0027616A">
        <w:rPr>
          <w:rFonts w:ascii="Arial" w:hAnsi="Arial" w:cs="Arial"/>
          <w:sz w:val="22"/>
          <w:szCs w:val="22"/>
        </w:rPr>
        <w:t>, for example</w:t>
      </w:r>
      <w:r>
        <w:rPr>
          <w:rFonts w:ascii="Arial" w:hAnsi="Arial" w:cs="Arial"/>
          <w:sz w:val="22"/>
          <w:szCs w:val="22"/>
        </w:rPr>
        <w:t xml:space="preserve">:  </w:t>
      </w:r>
    </w:p>
    <w:p w:rsidR="00A21E64" w:rsidRDefault="00A21E64" w:rsidP="004D2829">
      <w:pPr>
        <w:ind w:left="720"/>
        <w:rPr>
          <w:rFonts w:ascii="Arial" w:hAnsi="Arial" w:cs="Arial"/>
          <w:sz w:val="22"/>
          <w:szCs w:val="22"/>
        </w:rPr>
      </w:pPr>
      <w:r>
        <w:rPr>
          <w:rFonts w:ascii="Arial" w:hAnsi="Arial" w:cs="Arial"/>
          <w:sz w:val="22"/>
          <w:szCs w:val="22"/>
        </w:rPr>
        <w:t xml:space="preserve">* </w:t>
      </w:r>
      <w:r w:rsidR="00532B3B">
        <w:rPr>
          <w:rFonts w:ascii="Arial" w:hAnsi="Arial" w:cs="Arial"/>
          <w:sz w:val="22"/>
          <w:szCs w:val="22"/>
        </w:rPr>
        <w:t xml:space="preserve">Column 1 = Primary Key, for example, </w:t>
      </w:r>
      <w:r w:rsidR="00734447" w:rsidRPr="004A2246">
        <w:rPr>
          <w:rFonts w:ascii="Arial" w:hAnsi="Arial" w:cs="Arial"/>
          <w:sz w:val="22"/>
          <w:szCs w:val="22"/>
        </w:rPr>
        <w:t xml:space="preserve">the ISSN </w:t>
      </w:r>
      <w:r w:rsidR="00246F72" w:rsidRPr="004A2246">
        <w:rPr>
          <w:rFonts w:ascii="Arial" w:hAnsi="Arial" w:cs="Arial"/>
          <w:sz w:val="22"/>
          <w:szCs w:val="22"/>
        </w:rPr>
        <w:t>or O</w:t>
      </w:r>
      <w:r w:rsidR="004D2829">
        <w:rPr>
          <w:rFonts w:ascii="Arial" w:hAnsi="Arial" w:cs="Arial"/>
          <w:sz w:val="22"/>
          <w:szCs w:val="22"/>
        </w:rPr>
        <w:t>BJECT_</w:t>
      </w:r>
      <w:r w:rsidR="00246F72" w:rsidRPr="004A2246">
        <w:rPr>
          <w:rFonts w:ascii="Arial" w:hAnsi="Arial" w:cs="Arial"/>
          <w:sz w:val="22"/>
          <w:szCs w:val="22"/>
        </w:rPr>
        <w:t xml:space="preserve">ID </w:t>
      </w:r>
      <w:r w:rsidR="00532B3B">
        <w:rPr>
          <w:rFonts w:ascii="Arial" w:hAnsi="Arial" w:cs="Arial"/>
          <w:sz w:val="22"/>
          <w:szCs w:val="22"/>
        </w:rPr>
        <w:t xml:space="preserve">(this </w:t>
      </w:r>
      <w:r w:rsidR="00ED08E6">
        <w:rPr>
          <w:rFonts w:ascii="Arial" w:hAnsi="Arial" w:cs="Arial"/>
          <w:sz w:val="22"/>
          <w:szCs w:val="22"/>
        </w:rPr>
        <w:t xml:space="preserve">is always </w:t>
      </w:r>
      <w:r w:rsidR="00734447" w:rsidRPr="004A2246">
        <w:rPr>
          <w:rFonts w:ascii="Arial" w:hAnsi="Arial" w:cs="Arial"/>
          <w:sz w:val="22"/>
          <w:szCs w:val="22"/>
        </w:rPr>
        <w:t>in the first column</w:t>
      </w:r>
      <w:r w:rsidR="00532B3B">
        <w:rPr>
          <w:rFonts w:ascii="Arial" w:hAnsi="Arial" w:cs="Arial"/>
          <w:sz w:val="22"/>
          <w:szCs w:val="22"/>
        </w:rPr>
        <w:t>)</w:t>
      </w:r>
    </w:p>
    <w:p w:rsidR="00A21E64" w:rsidRDefault="00A21E64" w:rsidP="004D2829">
      <w:pPr>
        <w:ind w:left="720"/>
        <w:rPr>
          <w:rFonts w:ascii="Arial" w:hAnsi="Arial" w:cs="Arial"/>
          <w:sz w:val="22"/>
          <w:szCs w:val="22"/>
        </w:rPr>
      </w:pPr>
      <w:r>
        <w:rPr>
          <w:rFonts w:ascii="Arial" w:hAnsi="Arial" w:cs="Arial"/>
          <w:sz w:val="22"/>
          <w:szCs w:val="22"/>
        </w:rPr>
        <w:t xml:space="preserve">* </w:t>
      </w:r>
      <w:r w:rsidR="004D2829">
        <w:rPr>
          <w:rFonts w:ascii="Arial" w:hAnsi="Arial" w:cs="Arial"/>
          <w:sz w:val="22"/>
          <w:szCs w:val="22"/>
        </w:rPr>
        <w:t>Column 2 = ACTIVATION_STATUS (</w:t>
      </w:r>
      <w:r w:rsidR="00ED08E6">
        <w:rPr>
          <w:rFonts w:ascii="Arial" w:hAnsi="Arial" w:cs="Arial"/>
          <w:sz w:val="22"/>
          <w:szCs w:val="22"/>
        </w:rPr>
        <w:t>must be</w:t>
      </w:r>
      <w:r w:rsidR="004D2829">
        <w:rPr>
          <w:rFonts w:ascii="Arial" w:hAnsi="Arial" w:cs="Arial"/>
          <w:sz w:val="22"/>
          <w:szCs w:val="22"/>
        </w:rPr>
        <w:t xml:space="preserve"> set to ACTIVE)</w:t>
      </w:r>
    </w:p>
    <w:p w:rsidR="00A21E64" w:rsidRDefault="00A21E64" w:rsidP="0027616A">
      <w:pPr>
        <w:ind w:left="720"/>
        <w:rPr>
          <w:rFonts w:ascii="Arial" w:hAnsi="Arial" w:cs="Arial"/>
          <w:sz w:val="22"/>
          <w:szCs w:val="22"/>
        </w:rPr>
      </w:pPr>
      <w:r>
        <w:rPr>
          <w:rFonts w:ascii="Arial" w:hAnsi="Arial" w:cs="Arial"/>
          <w:sz w:val="22"/>
          <w:szCs w:val="22"/>
        </w:rPr>
        <w:t xml:space="preserve">* </w:t>
      </w:r>
      <w:r w:rsidR="0027616A">
        <w:rPr>
          <w:rFonts w:ascii="Arial" w:hAnsi="Arial" w:cs="Arial"/>
          <w:sz w:val="22"/>
          <w:szCs w:val="22"/>
        </w:rPr>
        <w:t>Column 3 = THRESHOLD (h</w:t>
      </w:r>
      <w:r>
        <w:rPr>
          <w:rFonts w:ascii="Arial" w:hAnsi="Arial" w:cs="Arial"/>
          <w:sz w:val="22"/>
          <w:szCs w:val="22"/>
        </w:rPr>
        <w:t xml:space="preserve">oldings can be </w:t>
      </w:r>
      <w:r w:rsidR="0027616A">
        <w:rPr>
          <w:rFonts w:ascii="Arial" w:hAnsi="Arial" w:cs="Arial"/>
          <w:sz w:val="22"/>
          <w:szCs w:val="22"/>
        </w:rPr>
        <w:t>add</w:t>
      </w:r>
      <w:r>
        <w:rPr>
          <w:rFonts w:ascii="Arial" w:hAnsi="Arial" w:cs="Arial"/>
          <w:sz w:val="22"/>
          <w:szCs w:val="22"/>
        </w:rPr>
        <w:t>ed as a correctly formatted Threshold statement</w:t>
      </w:r>
      <w:r w:rsidR="0027616A">
        <w:rPr>
          <w:rFonts w:ascii="Arial" w:hAnsi="Arial" w:cs="Arial"/>
          <w:sz w:val="22"/>
          <w:szCs w:val="22"/>
        </w:rPr>
        <w:t>)</w:t>
      </w:r>
    </w:p>
    <w:p w:rsidR="00D52AFD" w:rsidRPr="004A2246" w:rsidRDefault="00A21E64" w:rsidP="0027616A">
      <w:pPr>
        <w:ind w:left="720"/>
        <w:rPr>
          <w:rFonts w:ascii="Arial" w:hAnsi="Arial" w:cs="Arial"/>
          <w:sz w:val="22"/>
          <w:szCs w:val="22"/>
        </w:rPr>
      </w:pPr>
      <w:r>
        <w:rPr>
          <w:rFonts w:ascii="Arial" w:hAnsi="Arial" w:cs="Arial"/>
          <w:sz w:val="22"/>
          <w:szCs w:val="22"/>
        </w:rPr>
        <w:t xml:space="preserve">* </w:t>
      </w:r>
      <w:r w:rsidR="0027616A">
        <w:rPr>
          <w:rFonts w:ascii="Arial" w:hAnsi="Arial" w:cs="Arial"/>
          <w:sz w:val="22"/>
          <w:szCs w:val="22"/>
        </w:rPr>
        <w:t xml:space="preserve">Column 4 = GENERAL_NOTE (a </w:t>
      </w:r>
      <w:r w:rsidR="00734447" w:rsidRPr="004A2246">
        <w:rPr>
          <w:rFonts w:ascii="Arial" w:hAnsi="Arial" w:cs="Arial"/>
          <w:sz w:val="22"/>
          <w:szCs w:val="22"/>
        </w:rPr>
        <w:t xml:space="preserve">summary holdings statement </w:t>
      </w:r>
      <w:r w:rsidR="00ED08E6">
        <w:rPr>
          <w:rFonts w:ascii="Arial" w:hAnsi="Arial" w:cs="Arial"/>
          <w:sz w:val="22"/>
          <w:szCs w:val="22"/>
        </w:rPr>
        <w:t xml:space="preserve">can be </w:t>
      </w:r>
      <w:r w:rsidR="0027616A">
        <w:rPr>
          <w:rFonts w:ascii="Arial" w:hAnsi="Arial" w:cs="Arial"/>
          <w:sz w:val="22"/>
          <w:szCs w:val="22"/>
        </w:rPr>
        <w:t>added as a note)</w:t>
      </w:r>
      <w:r w:rsidR="00ED08E6">
        <w:rPr>
          <w:rFonts w:ascii="Arial" w:hAnsi="Arial" w:cs="Arial"/>
          <w:sz w:val="22"/>
          <w:szCs w:val="22"/>
        </w:rPr>
        <w:t xml:space="preserve"> </w:t>
      </w:r>
    </w:p>
    <w:p w:rsidR="00BA3FC0" w:rsidRDefault="00821ED5" w:rsidP="008A66C3">
      <w:pPr>
        <w:ind w:left="720" w:hanging="720"/>
        <w:rPr>
          <w:rFonts w:ascii="Arial" w:hAnsi="Arial" w:cs="Arial"/>
          <w:sz w:val="22"/>
          <w:szCs w:val="22"/>
        </w:rPr>
      </w:pPr>
      <w:r>
        <w:rPr>
          <w:rFonts w:ascii="Arial" w:hAnsi="Arial" w:cs="Arial"/>
          <w:sz w:val="22"/>
          <w:szCs w:val="22"/>
        </w:rPr>
        <w:lastRenderedPageBreak/>
        <w:t>3.2.4</w:t>
      </w:r>
      <w:r>
        <w:rPr>
          <w:rFonts w:ascii="Arial" w:hAnsi="Arial" w:cs="Arial"/>
          <w:sz w:val="22"/>
          <w:szCs w:val="22"/>
        </w:rPr>
        <w:tab/>
      </w:r>
      <w:r w:rsidR="008A66C3">
        <w:rPr>
          <w:rFonts w:ascii="Arial" w:hAnsi="Arial" w:cs="Arial"/>
          <w:sz w:val="22"/>
          <w:szCs w:val="22"/>
        </w:rPr>
        <w:t xml:space="preserve">Optional:  </w:t>
      </w:r>
      <w:r w:rsidR="00BA3FC0" w:rsidRPr="004A2246">
        <w:rPr>
          <w:rFonts w:ascii="Arial" w:hAnsi="Arial" w:cs="Arial"/>
          <w:sz w:val="22"/>
          <w:szCs w:val="22"/>
        </w:rPr>
        <w:t xml:space="preserve">If </w:t>
      </w:r>
      <w:r w:rsidR="00726089">
        <w:rPr>
          <w:rFonts w:ascii="Arial" w:hAnsi="Arial" w:cs="Arial"/>
          <w:sz w:val="22"/>
          <w:szCs w:val="22"/>
        </w:rPr>
        <w:t>a</w:t>
      </w:r>
      <w:r w:rsidR="00BA3FC0" w:rsidRPr="004A2246">
        <w:rPr>
          <w:rFonts w:ascii="Arial" w:hAnsi="Arial" w:cs="Arial"/>
          <w:sz w:val="22"/>
          <w:szCs w:val="22"/>
        </w:rPr>
        <w:t xml:space="preserve"> test run is desired, select</w:t>
      </w:r>
      <w:r w:rsidR="008A66C3" w:rsidRPr="008A66C3">
        <w:rPr>
          <w:rFonts w:ascii="Arial" w:hAnsi="Arial" w:cs="Arial"/>
          <w:sz w:val="22"/>
          <w:szCs w:val="22"/>
        </w:rPr>
        <w:t xml:space="preserve"> </w:t>
      </w:r>
      <w:r w:rsidR="008A66C3">
        <w:rPr>
          <w:rFonts w:ascii="Arial" w:hAnsi="Arial" w:cs="Arial"/>
          <w:sz w:val="22"/>
          <w:szCs w:val="22"/>
        </w:rPr>
        <w:t>the</w:t>
      </w:r>
      <w:r w:rsidR="008A66C3" w:rsidRPr="004A2246">
        <w:rPr>
          <w:rFonts w:ascii="Arial" w:hAnsi="Arial" w:cs="Arial"/>
          <w:sz w:val="22"/>
          <w:szCs w:val="22"/>
        </w:rPr>
        <w:t xml:space="preserve"> </w:t>
      </w:r>
      <w:r w:rsidR="008A66C3">
        <w:rPr>
          <w:rFonts w:ascii="Arial" w:hAnsi="Arial" w:cs="Arial"/>
          <w:sz w:val="22"/>
          <w:szCs w:val="22"/>
        </w:rPr>
        <w:t>load type</w:t>
      </w:r>
      <w:r w:rsidR="008A66C3" w:rsidRPr="004A2246">
        <w:rPr>
          <w:rFonts w:ascii="Arial" w:hAnsi="Arial" w:cs="Arial"/>
          <w:sz w:val="22"/>
          <w:szCs w:val="22"/>
        </w:rPr>
        <w:t xml:space="preserve"> "Add Portfolios" </w:t>
      </w:r>
      <w:r w:rsidR="008A66C3">
        <w:rPr>
          <w:rFonts w:ascii="Arial" w:hAnsi="Arial" w:cs="Arial"/>
          <w:sz w:val="22"/>
          <w:szCs w:val="22"/>
        </w:rPr>
        <w:t xml:space="preserve">checkbox and the </w:t>
      </w:r>
      <w:r w:rsidR="00BA3FC0" w:rsidRPr="004A2246">
        <w:rPr>
          <w:rFonts w:ascii="Arial" w:hAnsi="Arial" w:cs="Arial"/>
          <w:sz w:val="22"/>
          <w:szCs w:val="22"/>
        </w:rPr>
        <w:t>“Report Mode”</w:t>
      </w:r>
      <w:r w:rsidR="008A66C3">
        <w:rPr>
          <w:rFonts w:ascii="Arial" w:hAnsi="Arial" w:cs="Arial"/>
          <w:sz w:val="22"/>
          <w:szCs w:val="22"/>
        </w:rPr>
        <w:t xml:space="preserve"> checkbox and Submit.</w:t>
      </w:r>
      <w:r w:rsidR="00BA3FC0" w:rsidRPr="004A2246">
        <w:rPr>
          <w:rFonts w:ascii="Arial" w:hAnsi="Arial" w:cs="Arial"/>
          <w:sz w:val="22"/>
          <w:szCs w:val="22"/>
        </w:rPr>
        <w:t xml:space="preserve">  </w:t>
      </w:r>
      <w:r w:rsidR="0053651F" w:rsidRPr="004A2246">
        <w:rPr>
          <w:rFonts w:ascii="Arial" w:hAnsi="Arial" w:cs="Arial"/>
          <w:sz w:val="22"/>
          <w:szCs w:val="22"/>
        </w:rPr>
        <w:t xml:space="preserve">In </w:t>
      </w:r>
      <w:r w:rsidR="008A66C3">
        <w:rPr>
          <w:rFonts w:ascii="Arial" w:hAnsi="Arial" w:cs="Arial"/>
          <w:sz w:val="22"/>
          <w:szCs w:val="22"/>
        </w:rPr>
        <w:t>report</w:t>
      </w:r>
      <w:r w:rsidR="0053651F" w:rsidRPr="004A2246">
        <w:rPr>
          <w:rFonts w:ascii="Arial" w:hAnsi="Arial" w:cs="Arial"/>
          <w:sz w:val="22"/>
          <w:szCs w:val="22"/>
        </w:rPr>
        <w:t xml:space="preserve"> mode, n</w:t>
      </w:r>
      <w:r w:rsidR="00BA3FC0" w:rsidRPr="004A2246">
        <w:rPr>
          <w:rFonts w:ascii="Arial" w:hAnsi="Arial" w:cs="Arial"/>
          <w:sz w:val="22"/>
          <w:szCs w:val="22"/>
        </w:rPr>
        <w:t xml:space="preserve">o database additions or changes </w:t>
      </w:r>
      <w:r w:rsidR="00726089">
        <w:rPr>
          <w:rFonts w:ascii="Arial" w:hAnsi="Arial" w:cs="Arial"/>
          <w:sz w:val="22"/>
          <w:szCs w:val="22"/>
        </w:rPr>
        <w:t>are</w:t>
      </w:r>
      <w:r w:rsidR="00BA3FC0" w:rsidRPr="004A2246">
        <w:rPr>
          <w:rFonts w:ascii="Arial" w:hAnsi="Arial" w:cs="Arial"/>
          <w:sz w:val="22"/>
          <w:szCs w:val="22"/>
        </w:rPr>
        <w:t xml:space="preserve"> </w:t>
      </w:r>
      <w:r w:rsidR="0053651F" w:rsidRPr="004A2246">
        <w:rPr>
          <w:rFonts w:ascii="Arial" w:hAnsi="Arial" w:cs="Arial"/>
          <w:sz w:val="22"/>
          <w:szCs w:val="22"/>
        </w:rPr>
        <w:t>made.</w:t>
      </w:r>
      <w:r w:rsidR="008A66C3">
        <w:rPr>
          <w:rFonts w:ascii="Arial" w:hAnsi="Arial" w:cs="Arial"/>
          <w:sz w:val="22"/>
          <w:szCs w:val="22"/>
        </w:rPr>
        <w:t xml:space="preserve">  If this mode is selected, redo steps 3.2.1 through 3.2.3 before step 3.2.5.</w:t>
      </w:r>
    </w:p>
    <w:p w:rsidR="008A66C3" w:rsidRDefault="008A66C3" w:rsidP="008A66C3">
      <w:pPr>
        <w:ind w:left="720" w:hanging="720"/>
        <w:rPr>
          <w:rFonts w:ascii="Arial" w:hAnsi="Arial" w:cs="Arial"/>
          <w:sz w:val="22"/>
          <w:szCs w:val="22"/>
        </w:rPr>
      </w:pPr>
      <w:r>
        <w:rPr>
          <w:rFonts w:ascii="Arial" w:hAnsi="Arial" w:cs="Arial"/>
          <w:sz w:val="22"/>
          <w:szCs w:val="22"/>
        </w:rPr>
        <w:t>3.2.5</w:t>
      </w:r>
      <w:r>
        <w:rPr>
          <w:rFonts w:ascii="Arial" w:hAnsi="Arial" w:cs="Arial"/>
          <w:sz w:val="22"/>
          <w:szCs w:val="22"/>
        </w:rPr>
        <w:tab/>
        <w:t>To update the database, s</w:t>
      </w:r>
      <w:r w:rsidRPr="004A2246">
        <w:rPr>
          <w:rFonts w:ascii="Arial" w:hAnsi="Arial" w:cs="Arial"/>
          <w:sz w:val="22"/>
          <w:szCs w:val="22"/>
        </w:rPr>
        <w:t xml:space="preserve">elect </w:t>
      </w:r>
      <w:r>
        <w:rPr>
          <w:rFonts w:ascii="Arial" w:hAnsi="Arial" w:cs="Arial"/>
          <w:sz w:val="22"/>
          <w:szCs w:val="22"/>
        </w:rPr>
        <w:t>the</w:t>
      </w:r>
      <w:r w:rsidRPr="004A2246">
        <w:rPr>
          <w:rFonts w:ascii="Arial" w:hAnsi="Arial" w:cs="Arial"/>
          <w:sz w:val="22"/>
          <w:szCs w:val="22"/>
        </w:rPr>
        <w:t xml:space="preserve"> </w:t>
      </w:r>
      <w:r>
        <w:rPr>
          <w:rFonts w:ascii="Arial" w:hAnsi="Arial" w:cs="Arial"/>
          <w:sz w:val="22"/>
          <w:szCs w:val="22"/>
        </w:rPr>
        <w:t>load type</w:t>
      </w:r>
      <w:r w:rsidRPr="004A2246">
        <w:rPr>
          <w:rFonts w:ascii="Arial" w:hAnsi="Arial" w:cs="Arial"/>
          <w:sz w:val="22"/>
          <w:szCs w:val="22"/>
        </w:rPr>
        <w:t xml:space="preserve"> "Add Portfolios" </w:t>
      </w:r>
      <w:r>
        <w:rPr>
          <w:rFonts w:ascii="Arial" w:hAnsi="Arial" w:cs="Arial"/>
          <w:sz w:val="22"/>
          <w:szCs w:val="22"/>
        </w:rPr>
        <w:t xml:space="preserve">checkbox and Submit.  </w:t>
      </w:r>
    </w:p>
    <w:p w:rsidR="004971C1" w:rsidRDefault="004971C1" w:rsidP="006066C1">
      <w:pPr>
        <w:rPr>
          <w:rFonts w:ascii="Arial" w:hAnsi="Arial" w:cs="Arial"/>
          <w:sz w:val="22"/>
          <w:szCs w:val="22"/>
        </w:rPr>
      </w:pPr>
    </w:p>
    <w:p w:rsidR="008F7555" w:rsidRPr="004A2246" w:rsidRDefault="008F7555" w:rsidP="005C5A27">
      <w:pPr>
        <w:rPr>
          <w:rFonts w:ascii="Arial" w:hAnsi="Arial" w:cs="Arial"/>
          <w:sz w:val="22"/>
          <w:szCs w:val="22"/>
        </w:rPr>
      </w:pPr>
      <w:r w:rsidRPr="004A2246">
        <w:rPr>
          <w:rFonts w:ascii="Arial" w:hAnsi="Arial" w:cs="Arial"/>
          <w:sz w:val="22"/>
          <w:szCs w:val="22"/>
        </w:rPr>
        <w:t xml:space="preserve">3.3 </w:t>
      </w:r>
      <w:r w:rsidR="005C5A27" w:rsidRPr="00626684">
        <w:rPr>
          <w:rFonts w:ascii="Arial" w:hAnsi="Arial" w:cs="Arial"/>
          <w:b/>
          <w:bCs/>
          <w:sz w:val="22"/>
          <w:szCs w:val="22"/>
        </w:rPr>
        <w:t>Review</w:t>
      </w:r>
      <w:r w:rsidRPr="00626684">
        <w:rPr>
          <w:rFonts w:ascii="Arial" w:hAnsi="Arial" w:cs="Arial"/>
          <w:b/>
          <w:bCs/>
          <w:sz w:val="22"/>
          <w:szCs w:val="22"/>
        </w:rPr>
        <w:t xml:space="preserve"> Data</w:t>
      </w:r>
      <w:r w:rsidR="005C5A27" w:rsidRPr="00626684">
        <w:rPr>
          <w:rFonts w:ascii="Arial" w:hAnsi="Arial" w:cs="Arial"/>
          <w:b/>
          <w:bCs/>
          <w:sz w:val="22"/>
          <w:szCs w:val="22"/>
        </w:rPr>
        <w:t>L</w:t>
      </w:r>
      <w:r w:rsidRPr="00626684">
        <w:rPr>
          <w:rFonts w:ascii="Arial" w:hAnsi="Arial" w:cs="Arial"/>
          <w:b/>
          <w:bCs/>
          <w:sz w:val="22"/>
          <w:szCs w:val="22"/>
        </w:rPr>
        <w:t>oader Reports</w:t>
      </w:r>
    </w:p>
    <w:p w:rsidR="008F7555" w:rsidRPr="004A2246" w:rsidRDefault="008F7555" w:rsidP="006066C1">
      <w:pPr>
        <w:rPr>
          <w:rFonts w:ascii="Arial" w:hAnsi="Arial" w:cs="Arial"/>
          <w:sz w:val="22"/>
          <w:szCs w:val="22"/>
        </w:rPr>
      </w:pPr>
    </w:p>
    <w:p w:rsidR="00330C7A" w:rsidRPr="004A2246" w:rsidRDefault="00D52AFD" w:rsidP="009543D3">
      <w:pPr>
        <w:rPr>
          <w:rFonts w:ascii="Arial" w:hAnsi="Arial" w:cs="Arial"/>
          <w:sz w:val="22"/>
          <w:szCs w:val="22"/>
        </w:rPr>
      </w:pPr>
      <w:r w:rsidRPr="004A2246">
        <w:rPr>
          <w:rFonts w:ascii="Arial" w:hAnsi="Arial" w:cs="Arial"/>
          <w:sz w:val="22"/>
          <w:szCs w:val="22"/>
        </w:rPr>
        <w:t xml:space="preserve">It is </w:t>
      </w:r>
      <w:r w:rsidR="009A237D">
        <w:rPr>
          <w:rFonts w:ascii="Arial" w:hAnsi="Arial" w:cs="Arial"/>
          <w:sz w:val="22"/>
          <w:szCs w:val="22"/>
        </w:rPr>
        <w:t>common that some</w:t>
      </w:r>
      <w:r w:rsidRPr="004A2246">
        <w:rPr>
          <w:rFonts w:ascii="Arial" w:hAnsi="Arial" w:cs="Arial"/>
          <w:sz w:val="22"/>
          <w:szCs w:val="22"/>
        </w:rPr>
        <w:t xml:space="preserve"> </w:t>
      </w:r>
      <w:r w:rsidR="00762D18">
        <w:rPr>
          <w:rFonts w:ascii="Arial" w:hAnsi="Arial" w:cs="Arial"/>
          <w:sz w:val="22"/>
          <w:szCs w:val="22"/>
        </w:rPr>
        <w:t>Object</w:t>
      </w:r>
      <w:r w:rsidRPr="004A2246">
        <w:rPr>
          <w:rFonts w:ascii="Arial" w:hAnsi="Arial" w:cs="Arial"/>
          <w:sz w:val="22"/>
          <w:szCs w:val="22"/>
        </w:rPr>
        <w:t xml:space="preserve"> </w:t>
      </w:r>
      <w:r w:rsidR="00762D18">
        <w:rPr>
          <w:rFonts w:ascii="Arial" w:hAnsi="Arial" w:cs="Arial"/>
          <w:sz w:val="22"/>
          <w:szCs w:val="22"/>
        </w:rPr>
        <w:t>Portfolio</w:t>
      </w:r>
      <w:r w:rsidRPr="004A2246">
        <w:rPr>
          <w:rFonts w:ascii="Arial" w:hAnsi="Arial" w:cs="Arial"/>
          <w:sz w:val="22"/>
          <w:szCs w:val="22"/>
        </w:rPr>
        <w:t xml:space="preserve">s </w:t>
      </w:r>
      <w:r w:rsidR="009A237D">
        <w:rPr>
          <w:rFonts w:ascii="Arial" w:hAnsi="Arial" w:cs="Arial"/>
          <w:sz w:val="22"/>
          <w:szCs w:val="22"/>
        </w:rPr>
        <w:t>cannot be</w:t>
      </w:r>
      <w:r w:rsidRPr="004A2246">
        <w:rPr>
          <w:rFonts w:ascii="Arial" w:hAnsi="Arial" w:cs="Arial"/>
          <w:sz w:val="22"/>
          <w:szCs w:val="22"/>
        </w:rPr>
        <w:t xml:space="preserve"> successfully add</w:t>
      </w:r>
      <w:r w:rsidR="009A237D">
        <w:rPr>
          <w:rFonts w:ascii="Arial" w:hAnsi="Arial" w:cs="Arial"/>
          <w:sz w:val="22"/>
          <w:szCs w:val="22"/>
        </w:rPr>
        <w:t>ed</w:t>
      </w:r>
      <w:r w:rsidRPr="004A2246">
        <w:rPr>
          <w:rFonts w:ascii="Arial" w:hAnsi="Arial" w:cs="Arial"/>
          <w:sz w:val="22"/>
          <w:szCs w:val="22"/>
        </w:rPr>
        <w:t xml:space="preserve"> on the first attempt, so </w:t>
      </w:r>
      <w:r w:rsidR="008516B5">
        <w:rPr>
          <w:rFonts w:ascii="Arial" w:hAnsi="Arial" w:cs="Arial"/>
          <w:sz w:val="22"/>
          <w:szCs w:val="22"/>
        </w:rPr>
        <w:t>it is important</w:t>
      </w:r>
      <w:r w:rsidRPr="004A2246">
        <w:rPr>
          <w:rFonts w:ascii="Arial" w:hAnsi="Arial" w:cs="Arial"/>
          <w:sz w:val="22"/>
          <w:szCs w:val="22"/>
        </w:rPr>
        <w:t xml:space="preserve"> to check the </w:t>
      </w:r>
      <w:r w:rsidR="008516B5">
        <w:rPr>
          <w:rFonts w:ascii="Arial" w:hAnsi="Arial" w:cs="Arial"/>
          <w:sz w:val="22"/>
          <w:szCs w:val="22"/>
        </w:rPr>
        <w:t>first</w:t>
      </w:r>
      <w:r w:rsidR="00406193" w:rsidRPr="004A2246">
        <w:rPr>
          <w:rFonts w:ascii="Arial" w:hAnsi="Arial" w:cs="Arial"/>
          <w:sz w:val="22"/>
          <w:szCs w:val="22"/>
        </w:rPr>
        <w:t xml:space="preserve"> report</w:t>
      </w:r>
      <w:r w:rsidR="008516B5">
        <w:rPr>
          <w:rFonts w:ascii="Arial" w:hAnsi="Arial" w:cs="Arial"/>
          <w:sz w:val="22"/>
          <w:szCs w:val="22"/>
        </w:rPr>
        <w:t xml:space="preserve"> in the list</w:t>
      </w:r>
      <w:r w:rsidR="009543D3">
        <w:rPr>
          <w:rFonts w:ascii="Arial" w:hAnsi="Arial" w:cs="Arial"/>
          <w:sz w:val="22"/>
          <w:szCs w:val="22"/>
        </w:rPr>
        <w:t xml:space="preserve"> of files</w:t>
      </w:r>
      <w:r w:rsidRPr="004A2246">
        <w:rPr>
          <w:rFonts w:ascii="Arial" w:hAnsi="Arial" w:cs="Arial"/>
          <w:sz w:val="22"/>
          <w:szCs w:val="22"/>
        </w:rPr>
        <w:t xml:space="preserve"> that results from the process</w:t>
      </w:r>
      <w:r w:rsidR="008516B5">
        <w:rPr>
          <w:rFonts w:ascii="Arial" w:hAnsi="Arial" w:cs="Arial"/>
          <w:sz w:val="22"/>
          <w:szCs w:val="22"/>
        </w:rPr>
        <w:t xml:space="preserve">.  This </w:t>
      </w:r>
      <w:r w:rsidR="008857E1" w:rsidRPr="004A2246">
        <w:rPr>
          <w:rFonts w:ascii="Arial" w:hAnsi="Arial" w:cs="Arial"/>
          <w:sz w:val="22"/>
          <w:szCs w:val="22"/>
        </w:rPr>
        <w:t>tab-delimited</w:t>
      </w:r>
      <w:r w:rsidR="009543D3">
        <w:rPr>
          <w:rFonts w:ascii="Arial" w:hAnsi="Arial" w:cs="Arial"/>
          <w:sz w:val="22"/>
          <w:szCs w:val="22"/>
        </w:rPr>
        <w:t>,</w:t>
      </w:r>
      <w:r w:rsidR="008857E1" w:rsidRPr="004A2246">
        <w:rPr>
          <w:rFonts w:ascii="Arial" w:hAnsi="Arial" w:cs="Arial"/>
          <w:sz w:val="22"/>
          <w:szCs w:val="22"/>
        </w:rPr>
        <w:t xml:space="preserve"> </w:t>
      </w:r>
      <w:r w:rsidR="008516B5">
        <w:rPr>
          <w:rFonts w:ascii="Arial" w:hAnsi="Arial" w:cs="Arial"/>
          <w:sz w:val="22"/>
          <w:szCs w:val="22"/>
        </w:rPr>
        <w:t>text</w:t>
      </w:r>
      <w:r w:rsidR="00406193" w:rsidRPr="004A2246">
        <w:rPr>
          <w:rFonts w:ascii="Arial" w:hAnsi="Arial" w:cs="Arial"/>
          <w:sz w:val="22"/>
          <w:szCs w:val="22"/>
        </w:rPr>
        <w:t xml:space="preserve"> file</w:t>
      </w:r>
      <w:r w:rsidR="008516B5">
        <w:rPr>
          <w:rFonts w:ascii="Arial" w:hAnsi="Arial" w:cs="Arial"/>
          <w:sz w:val="22"/>
          <w:szCs w:val="22"/>
        </w:rPr>
        <w:t xml:space="preserve"> show</w:t>
      </w:r>
      <w:r w:rsidR="008857E1">
        <w:rPr>
          <w:rFonts w:ascii="Arial" w:hAnsi="Arial" w:cs="Arial"/>
          <w:sz w:val="22"/>
          <w:szCs w:val="22"/>
        </w:rPr>
        <w:t>s</w:t>
      </w:r>
      <w:r w:rsidRPr="004A2246">
        <w:rPr>
          <w:rFonts w:ascii="Arial" w:hAnsi="Arial" w:cs="Arial"/>
          <w:sz w:val="22"/>
          <w:szCs w:val="22"/>
        </w:rPr>
        <w:t xml:space="preserve"> which </w:t>
      </w:r>
      <w:r w:rsidR="00762D18">
        <w:rPr>
          <w:rFonts w:ascii="Arial" w:hAnsi="Arial" w:cs="Arial"/>
          <w:sz w:val="22"/>
          <w:szCs w:val="22"/>
        </w:rPr>
        <w:t>Object</w:t>
      </w:r>
      <w:r w:rsidRPr="004A2246">
        <w:rPr>
          <w:rFonts w:ascii="Arial" w:hAnsi="Arial" w:cs="Arial"/>
          <w:sz w:val="22"/>
          <w:szCs w:val="22"/>
        </w:rPr>
        <w:t xml:space="preserve"> </w:t>
      </w:r>
      <w:r w:rsidR="00762D18">
        <w:rPr>
          <w:rFonts w:ascii="Arial" w:hAnsi="Arial" w:cs="Arial"/>
          <w:sz w:val="22"/>
          <w:szCs w:val="22"/>
        </w:rPr>
        <w:t>Portfolio</w:t>
      </w:r>
      <w:r w:rsidRPr="004A2246">
        <w:rPr>
          <w:rFonts w:ascii="Arial" w:hAnsi="Arial" w:cs="Arial"/>
          <w:sz w:val="22"/>
          <w:szCs w:val="22"/>
        </w:rPr>
        <w:t xml:space="preserve">s </w:t>
      </w:r>
      <w:r w:rsidR="008516B5">
        <w:rPr>
          <w:rFonts w:ascii="Arial" w:hAnsi="Arial" w:cs="Arial"/>
          <w:sz w:val="22"/>
          <w:szCs w:val="22"/>
        </w:rPr>
        <w:t>could not</w:t>
      </w:r>
      <w:r w:rsidRPr="004A2246">
        <w:rPr>
          <w:rFonts w:ascii="Arial" w:hAnsi="Arial" w:cs="Arial"/>
          <w:sz w:val="22"/>
          <w:szCs w:val="22"/>
        </w:rPr>
        <w:t xml:space="preserve"> be created.  </w:t>
      </w:r>
      <w:r w:rsidR="008857E1">
        <w:rPr>
          <w:rFonts w:ascii="Arial" w:hAnsi="Arial" w:cs="Arial"/>
          <w:sz w:val="22"/>
          <w:szCs w:val="22"/>
        </w:rPr>
        <w:t xml:space="preserve">It can </w:t>
      </w:r>
      <w:r w:rsidR="009543D3">
        <w:rPr>
          <w:rFonts w:ascii="Arial" w:hAnsi="Arial" w:cs="Arial"/>
          <w:sz w:val="22"/>
          <w:szCs w:val="22"/>
        </w:rPr>
        <w:t>be opened as a spreadsheet</w:t>
      </w:r>
      <w:r w:rsidR="008857E1">
        <w:rPr>
          <w:rFonts w:ascii="Arial" w:hAnsi="Arial" w:cs="Arial"/>
          <w:sz w:val="22"/>
          <w:szCs w:val="22"/>
        </w:rPr>
        <w:t xml:space="preserve">.  </w:t>
      </w:r>
    </w:p>
    <w:p w:rsidR="00330C7A" w:rsidRPr="004A2246" w:rsidRDefault="00330C7A" w:rsidP="006066C1">
      <w:pPr>
        <w:rPr>
          <w:rFonts w:ascii="Arial" w:hAnsi="Arial" w:cs="Arial"/>
          <w:sz w:val="22"/>
          <w:szCs w:val="22"/>
        </w:rPr>
      </w:pPr>
    </w:p>
    <w:p w:rsidR="008857E1" w:rsidRPr="008857E1" w:rsidRDefault="00D91F98" w:rsidP="008857E1">
      <w:pPr>
        <w:rPr>
          <w:rFonts w:ascii="Arial" w:hAnsi="Arial" w:cs="Arial"/>
          <w:sz w:val="22"/>
          <w:szCs w:val="22"/>
        </w:rPr>
      </w:pPr>
      <w:r>
        <w:rPr>
          <w:rFonts w:ascii="Arial" w:hAnsi="Arial" w:cs="Arial"/>
          <w:sz w:val="22"/>
          <w:szCs w:val="22"/>
        </w:rPr>
        <w:t>3.3.1</w:t>
      </w:r>
      <w:r>
        <w:rPr>
          <w:rFonts w:ascii="Arial" w:hAnsi="Arial" w:cs="Arial"/>
          <w:sz w:val="22"/>
          <w:szCs w:val="22"/>
        </w:rPr>
        <w:tab/>
      </w:r>
      <w:r w:rsidR="008857E1" w:rsidRPr="008857E1">
        <w:rPr>
          <w:rFonts w:ascii="Arial" w:hAnsi="Arial" w:cs="Arial"/>
          <w:sz w:val="22"/>
          <w:szCs w:val="22"/>
        </w:rPr>
        <w:t>If an ISSN is not in SFX, this type of message will be in the file:</w:t>
      </w:r>
    </w:p>
    <w:p w:rsidR="008857E1" w:rsidRPr="00A60337" w:rsidRDefault="008857E1" w:rsidP="008857E1">
      <w:pPr>
        <w:rPr>
          <w:rFonts w:ascii="Arial" w:hAnsi="Arial" w:cs="Arial"/>
          <w:i/>
          <w:iCs/>
          <w:sz w:val="22"/>
          <w:szCs w:val="22"/>
        </w:rPr>
      </w:pPr>
      <w:r w:rsidRPr="00A60337">
        <w:rPr>
          <w:rFonts w:ascii="Arial" w:hAnsi="Arial" w:cs="Arial"/>
          <w:i/>
          <w:iCs/>
          <w:sz w:val="22"/>
          <w:szCs w:val="22"/>
        </w:rPr>
        <w:t>0088-6504</w:t>
      </w:r>
      <w:r w:rsidRPr="00A60337">
        <w:rPr>
          <w:rFonts w:ascii="Arial" w:hAnsi="Arial" w:cs="Arial"/>
          <w:i/>
          <w:iCs/>
          <w:sz w:val="22"/>
          <w:szCs w:val="22"/>
        </w:rPr>
        <w:tab/>
        <w:t>No object with that ISSN found</w:t>
      </w:r>
    </w:p>
    <w:p w:rsidR="00D52AFD" w:rsidRDefault="00265575" w:rsidP="00E956CC">
      <w:pPr>
        <w:rPr>
          <w:rFonts w:ascii="Arial" w:hAnsi="Arial" w:cs="Arial"/>
          <w:sz w:val="22"/>
          <w:szCs w:val="22"/>
        </w:rPr>
      </w:pPr>
      <w:r w:rsidRPr="004A2246">
        <w:rPr>
          <w:rFonts w:ascii="Arial" w:hAnsi="Arial" w:cs="Arial"/>
          <w:sz w:val="22"/>
          <w:szCs w:val="22"/>
        </w:rPr>
        <w:t>The</w:t>
      </w:r>
      <w:r>
        <w:rPr>
          <w:rFonts w:ascii="Arial" w:hAnsi="Arial" w:cs="Arial"/>
          <w:sz w:val="22"/>
          <w:szCs w:val="22"/>
        </w:rPr>
        <w:t>se</w:t>
      </w:r>
      <w:r w:rsidRPr="004A2246">
        <w:rPr>
          <w:rFonts w:ascii="Arial" w:hAnsi="Arial" w:cs="Arial"/>
          <w:sz w:val="22"/>
          <w:szCs w:val="22"/>
        </w:rPr>
        <w:t xml:space="preserve"> </w:t>
      </w:r>
      <w:r>
        <w:rPr>
          <w:rFonts w:ascii="Arial" w:hAnsi="Arial" w:cs="Arial"/>
          <w:sz w:val="22"/>
          <w:szCs w:val="22"/>
        </w:rPr>
        <w:t>Object</w:t>
      </w:r>
      <w:r w:rsidRPr="004A2246">
        <w:rPr>
          <w:rFonts w:ascii="Arial" w:hAnsi="Arial" w:cs="Arial"/>
          <w:sz w:val="22"/>
          <w:szCs w:val="22"/>
        </w:rPr>
        <w:t xml:space="preserve"> </w:t>
      </w:r>
      <w:r>
        <w:rPr>
          <w:rFonts w:ascii="Arial" w:hAnsi="Arial" w:cs="Arial"/>
          <w:sz w:val="22"/>
          <w:szCs w:val="22"/>
        </w:rPr>
        <w:t>Portfolio</w:t>
      </w:r>
      <w:r w:rsidRPr="004A2246">
        <w:rPr>
          <w:rFonts w:ascii="Arial" w:hAnsi="Arial" w:cs="Arial"/>
          <w:sz w:val="22"/>
          <w:szCs w:val="22"/>
        </w:rPr>
        <w:t xml:space="preserve">s were not created because their associated </w:t>
      </w:r>
      <w:r>
        <w:rPr>
          <w:rFonts w:ascii="Arial" w:hAnsi="Arial" w:cs="Arial"/>
          <w:sz w:val="22"/>
          <w:szCs w:val="22"/>
        </w:rPr>
        <w:t>Object</w:t>
      </w:r>
      <w:r w:rsidRPr="004A2246">
        <w:rPr>
          <w:rFonts w:ascii="Arial" w:hAnsi="Arial" w:cs="Arial"/>
          <w:sz w:val="22"/>
          <w:szCs w:val="22"/>
        </w:rPr>
        <w:t>s currently do not exist in the</w:t>
      </w:r>
      <w:r w:rsidR="00E16795">
        <w:rPr>
          <w:rFonts w:ascii="Arial" w:hAnsi="Arial" w:cs="Arial"/>
          <w:sz w:val="22"/>
          <w:szCs w:val="22"/>
        </w:rPr>
        <w:t xml:space="preserve"> SFX </w:t>
      </w:r>
      <w:r w:rsidR="00E956CC">
        <w:rPr>
          <w:rFonts w:ascii="Arial" w:hAnsi="Arial" w:cs="Arial"/>
          <w:sz w:val="22"/>
          <w:szCs w:val="22"/>
        </w:rPr>
        <w:t>KnowledgeBase</w:t>
      </w:r>
      <w:r w:rsidRPr="004A2246">
        <w:rPr>
          <w:rFonts w:ascii="Arial" w:hAnsi="Arial" w:cs="Arial"/>
          <w:sz w:val="22"/>
          <w:szCs w:val="22"/>
        </w:rPr>
        <w:t xml:space="preserve">.  </w:t>
      </w:r>
      <w:r w:rsidR="00D45E41">
        <w:rPr>
          <w:rFonts w:ascii="Arial" w:hAnsi="Arial" w:cs="Arial"/>
          <w:sz w:val="22"/>
          <w:szCs w:val="22"/>
        </w:rPr>
        <w:t>These ISSNs and related metadata will need to be added as new Objects AND Portfolios.</w:t>
      </w:r>
      <w:r w:rsidR="00D45E41" w:rsidRPr="00265575">
        <w:rPr>
          <w:rFonts w:ascii="Arial" w:hAnsi="Arial" w:cs="Arial"/>
          <w:sz w:val="22"/>
          <w:szCs w:val="22"/>
        </w:rPr>
        <w:t xml:space="preserve"> </w:t>
      </w:r>
      <w:r w:rsidR="00D45E41">
        <w:rPr>
          <w:rFonts w:ascii="Arial" w:hAnsi="Arial" w:cs="Arial"/>
          <w:sz w:val="22"/>
          <w:szCs w:val="22"/>
        </w:rPr>
        <w:t xml:space="preserve"> </w:t>
      </w:r>
    </w:p>
    <w:p w:rsidR="007B32B0" w:rsidRDefault="007B32B0" w:rsidP="006066C1">
      <w:pPr>
        <w:rPr>
          <w:rFonts w:ascii="Arial" w:hAnsi="Arial" w:cs="Arial"/>
          <w:sz w:val="22"/>
          <w:szCs w:val="22"/>
        </w:rPr>
      </w:pPr>
    </w:p>
    <w:p w:rsidR="008857E1" w:rsidRDefault="00D91F98" w:rsidP="006066C1">
      <w:pPr>
        <w:rPr>
          <w:rFonts w:ascii="Arial" w:hAnsi="Arial" w:cs="Arial"/>
          <w:sz w:val="22"/>
          <w:szCs w:val="22"/>
        </w:rPr>
      </w:pPr>
      <w:r>
        <w:rPr>
          <w:rFonts w:ascii="Arial" w:hAnsi="Arial" w:cs="Arial"/>
          <w:sz w:val="22"/>
          <w:szCs w:val="22"/>
        </w:rPr>
        <w:t>3.3.2</w:t>
      </w:r>
      <w:r>
        <w:rPr>
          <w:rFonts w:ascii="Arial" w:hAnsi="Arial" w:cs="Arial"/>
          <w:sz w:val="22"/>
          <w:szCs w:val="22"/>
        </w:rPr>
        <w:tab/>
      </w:r>
      <w:r w:rsidR="008857E1">
        <w:rPr>
          <w:rFonts w:ascii="Arial" w:hAnsi="Arial" w:cs="Arial"/>
          <w:sz w:val="22"/>
          <w:szCs w:val="22"/>
        </w:rPr>
        <w:t xml:space="preserve">If the file was not completely </w:t>
      </w:r>
      <w:proofErr w:type="spellStart"/>
      <w:r w:rsidR="008857E1">
        <w:rPr>
          <w:rFonts w:ascii="Arial" w:hAnsi="Arial" w:cs="Arial"/>
          <w:sz w:val="22"/>
          <w:szCs w:val="22"/>
        </w:rPr>
        <w:t>deduped</w:t>
      </w:r>
      <w:proofErr w:type="spellEnd"/>
      <w:r w:rsidR="008857E1">
        <w:rPr>
          <w:rFonts w:ascii="Arial" w:hAnsi="Arial" w:cs="Arial"/>
          <w:sz w:val="22"/>
          <w:szCs w:val="22"/>
        </w:rPr>
        <w:t>, this type of message will be in the file</w:t>
      </w:r>
      <w:r w:rsidR="00BC285E">
        <w:rPr>
          <w:rFonts w:ascii="Arial" w:hAnsi="Arial" w:cs="Arial"/>
          <w:sz w:val="22"/>
          <w:szCs w:val="22"/>
        </w:rPr>
        <w:t xml:space="preserve"> indicating that the file included a duplicate ISSN</w:t>
      </w:r>
      <w:r w:rsidR="008857E1">
        <w:rPr>
          <w:rFonts w:ascii="Arial" w:hAnsi="Arial" w:cs="Arial"/>
          <w:sz w:val="22"/>
          <w:szCs w:val="22"/>
        </w:rPr>
        <w:t>:</w:t>
      </w:r>
    </w:p>
    <w:p w:rsidR="008857E1" w:rsidRPr="00A60337" w:rsidRDefault="008857E1" w:rsidP="008857E1">
      <w:pPr>
        <w:rPr>
          <w:rFonts w:ascii="Arial" w:hAnsi="Arial" w:cs="Arial"/>
          <w:i/>
          <w:iCs/>
          <w:sz w:val="22"/>
          <w:szCs w:val="22"/>
        </w:rPr>
      </w:pPr>
      <w:r w:rsidRPr="00A60337">
        <w:rPr>
          <w:rFonts w:ascii="Arial" w:hAnsi="Arial" w:cs="Arial"/>
          <w:i/>
          <w:iCs/>
          <w:sz w:val="22"/>
          <w:szCs w:val="22"/>
        </w:rPr>
        <w:t>0274-9483</w:t>
      </w:r>
      <w:r w:rsidRPr="00A60337">
        <w:rPr>
          <w:rFonts w:ascii="Arial" w:hAnsi="Arial" w:cs="Arial"/>
          <w:i/>
          <w:iCs/>
          <w:sz w:val="22"/>
          <w:szCs w:val="22"/>
        </w:rPr>
        <w:tab/>
        <w:t>A portfolio with that ISSN found</w:t>
      </w:r>
    </w:p>
    <w:p w:rsidR="008857E1" w:rsidRDefault="007B32B0" w:rsidP="006066C1">
      <w:pPr>
        <w:rPr>
          <w:rFonts w:ascii="Arial" w:hAnsi="Arial" w:cs="Arial"/>
          <w:sz w:val="22"/>
          <w:szCs w:val="22"/>
        </w:rPr>
      </w:pPr>
      <w:r>
        <w:rPr>
          <w:rFonts w:ascii="Arial" w:hAnsi="Arial" w:cs="Arial"/>
          <w:sz w:val="22"/>
          <w:szCs w:val="22"/>
        </w:rPr>
        <w:t>These lines should be checked since the thresholds may need to be combined.</w:t>
      </w:r>
    </w:p>
    <w:p w:rsidR="007B32B0" w:rsidRDefault="007B32B0" w:rsidP="006066C1">
      <w:pPr>
        <w:rPr>
          <w:rFonts w:ascii="Arial" w:hAnsi="Arial" w:cs="Arial"/>
          <w:sz w:val="22"/>
          <w:szCs w:val="22"/>
        </w:rPr>
      </w:pPr>
    </w:p>
    <w:p w:rsidR="00C557CC" w:rsidRDefault="008F7555" w:rsidP="00223A8D">
      <w:pPr>
        <w:rPr>
          <w:rFonts w:ascii="Arial" w:hAnsi="Arial" w:cs="Arial"/>
          <w:sz w:val="22"/>
          <w:szCs w:val="22"/>
        </w:rPr>
      </w:pPr>
      <w:r w:rsidRPr="004A2246">
        <w:rPr>
          <w:rFonts w:ascii="Arial" w:hAnsi="Arial" w:cs="Arial"/>
          <w:sz w:val="22"/>
          <w:szCs w:val="22"/>
        </w:rPr>
        <w:t>3.3.</w:t>
      </w:r>
      <w:r w:rsidR="00D91F98">
        <w:rPr>
          <w:rFonts w:ascii="Arial" w:hAnsi="Arial" w:cs="Arial"/>
          <w:sz w:val="22"/>
          <w:szCs w:val="22"/>
        </w:rPr>
        <w:t>3</w:t>
      </w:r>
      <w:r w:rsidRPr="004A2246">
        <w:rPr>
          <w:rFonts w:ascii="Arial" w:hAnsi="Arial" w:cs="Arial"/>
          <w:sz w:val="22"/>
          <w:szCs w:val="22"/>
        </w:rPr>
        <w:t xml:space="preserve"> </w:t>
      </w:r>
      <w:r w:rsidR="008773A6">
        <w:rPr>
          <w:rFonts w:ascii="Arial" w:hAnsi="Arial" w:cs="Arial"/>
          <w:sz w:val="22"/>
          <w:szCs w:val="22"/>
        </w:rPr>
        <w:tab/>
      </w:r>
      <w:r w:rsidR="00DD1036" w:rsidRPr="004A2246">
        <w:rPr>
          <w:rFonts w:ascii="Arial" w:hAnsi="Arial" w:cs="Arial"/>
          <w:sz w:val="22"/>
          <w:szCs w:val="22"/>
        </w:rPr>
        <w:t xml:space="preserve">For </w:t>
      </w:r>
      <w:r w:rsidR="00384915">
        <w:rPr>
          <w:rFonts w:ascii="Arial" w:hAnsi="Arial" w:cs="Arial"/>
          <w:sz w:val="22"/>
          <w:szCs w:val="22"/>
        </w:rPr>
        <w:t>ISSN numbers that do not load</w:t>
      </w:r>
      <w:r w:rsidR="00DD1036" w:rsidRPr="004A2246">
        <w:rPr>
          <w:rFonts w:ascii="Arial" w:hAnsi="Arial" w:cs="Arial"/>
          <w:sz w:val="22"/>
          <w:szCs w:val="22"/>
        </w:rPr>
        <w:t xml:space="preserve">, </w:t>
      </w:r>
      <w:r w:rsidR="00384915">
        <w:rPr>
          <w:rFonts w:ascii="Arial" w:hAnsi="Arial" w:cs="Arial"/>
          <w:sz w:val="22"/>
          <w:szCs w:val="22"/>
        </w:rPr>
        <w:t>check</w:t>
      </w:r>
      <w:r w:rsidR="00DD1036" w:rsidRPr="004A2246">
        <w:rPr>
          <w:rFonts w:ascii="Arial" w:hAnsi="Arial" w:cs="Arial"/>
          <w:sz w:val="22"/>
          <w:szCs w:val="22"/>
        </w:rPr>
        <w:t xml:space="preserve"> that the ISSN </w:t>
      </w:r>
      <w:r w:rsidR="00384915">
        <w:rPr>
          <w:rFonts w:ascii="Arial" w:hAnsi="Arial" w:cs="Arial"/>
          <w:sz w:val="22"/>
          <w:szCs w:val="22"/>
        </w:rPr>
        <w:t>number</w:t>
      </w:r>
      <w:r w:rsidR="00DD1036" w:rsidRPr="004A2246">
        <w:rPr>
          <w:rFonts w:ascii="Arial" w:hAnsi="Arial" w:cs="Arial"/>
          <w:sz w:val="22"/>
          <w:szCs w:val="22"/>
        </w:rPr>
        <w:t xml:space="preserve"> is correct</w:t>
      </w:r>
      <w:r w:rsidR="00EA1E0A">
        <w:rPr>
          <w:rFonts w:ascii="Arial" w:hAnsi="Arial" w:cs="Arial"/>
          <w:sz w:val="22"/>
          <w:szCs w:val="22"/>
        </w:rPr>
        <w:t xml:space="preserve">.  If a correct ISSN </w:t>
      </w:r>
      <w:r w:rsidR="00223A8D">
        <w:rPr>
          <w:rFonts w:ascii="Arial" w:hAnsi="Arial" w:cs="Arial"/>
          <w:sz w:val="22"/>
          <w:szCs w:val="22"/>
        </w:rPr>
        <w:t>that is present</w:t>
      </w:r>
      <w:r w:rsidR="00E85BC0">
        <w:rPr>
          <w:rFonts w:ascii="Arial" w:hAnsi="Arial" w:cs="Arial"/>
          <w:sz w:val="22"/>
          <w:szCs w:val="22"/>
        </w:rPr>
        <w:t xml:space="preserve"> in the KnowledgeBase</w:t>
      </w:r>
      <w:r w:rsidR="00EA1E0A">
        <w:rPr>
          <w:rFonts w:ascii="Arial" w:hAnsi="Arial" w:cs="Arial"/>
          <w:sz w:val="22"/>
          <w:szCs w:val="22"/>
        </w:rPr>
        <w:t xml:space="preserve">, it can be loaded via the DataLoader or manually.  </w:t>
      </w:r>
    </w:p>
    <w:p w:rsidR="00C557CC" w:rsidRDefault="00C557CC" w:rsidP="00C557CC">
      <w:pPr>
        <w:rPr>
          <w:rFonts w:ascii="Arial" w:hAnsi="Arial" w:cs="Arial"/>
          <w:sz w:val="22"/>
          <w:szCs w:val="22"/>
        </w:rPr>
      </w:pPr>
    </w:p>
    <w:p w:rsidR="008773A6" w:rsidRPr="004A2246" w:rsidRDefault="008F7555" w:rsidP="001B1EA7">
      <w:pPr>
        <w:rPr>
          <w:rFonts w:ascii="Arial" w:hAnsi="Arial" w:cs="Arial"/>
          <w:sz w:val="22"/>
          <w:szCs w:val="22"/>
        </w:rPr>
      </w:pPr>
      <w:r w:rsidRPr="004A2246">
        <w:rPr>
          <w:rFonts w:ascii="Arial" w:hAnsi="Arial" w:cs="Arial"/>
          <w:sz w:val="22"/>
          <w:szCs w:val="22"/>
        </w:rPr>
        <w:t>3.3.</w:t>
      </w:r>
      <w:r w:rsidR="00D91F98">
        <w:rPr>
          <w:rFonts w:ascii="Arial" w:hAnsi="Arial" w:cs="Arial"/>
          <w:sz w:val="22"/>
          <w:szCs w:val="22"/>
        </w:rPr>
        <w:t>4</w:t>
      </w:r>
      <w:r w:rsidRPr="004A2246">
        <w:rPr>
          <w:rFonts w:ascii="Arial" w:hAnsi="Arial" w:cs="Arial"/>
          <w:sz w:val="22"/>
          <w:szCs w:val="22"/>
        </w:rPr>
        <w:t xml:space="preserve"> </w:t>
      </w:r>
      <w:r w:rsidR="008773A6">
        <w:rPr>
          <w:rFonts w:ascii="Arial" w:hAnsi="Arial" w:cs="Arial"/>
          <w:sz w:val="22"/>
          <w:szCs w:val="22"/>
        </w:rPr>
        <w:tab/>
      </w:r>
      <w:r w:rsidR="00094B43">
        <w:rPr>
          <w:rFonts w:ascii="Arial" w:hAnsi="Arial" w:cs="Arial"/>
          <w:sz w:val="22"/>
          <w:szCs w:val="22"/>
        </w:rPr>
        <w:t xml:space="preserve">All </w:t>
      </w:r>
      <w:r w:rsidR="00467375">
        <w:rPr>
          <w:rFonts w:ascii="Arial" w:hAnsi="Arial" w:cs="Arial"/>
          <w:sz w:val="22"/>
          <w:szCs w:val="22"/>
        </w:rPr>
        <w:t xml:space="preserve">ISSN and non-ISSN </w:t>
      </w:r>
      <w:r w:rsidR="008773A6">
        <w:rPr>
          <w:rFonts w:ascii="Arial" w:hAnsi="Arial" w:cs="Arial"/>
          <w:sz w:val="22"/>
          <w:szCs w:val="22"/>
        </w:rPr>
        <w:t>Objects</w:t>
      </w:r>
      <w:r w:rsidR="00094B43">
        <w:rPr>
          <w:rFonts w:ascii="Arial" w:hAnsi="Arial" w:cs="Arial"/>
          <w:sz w:val="22"/>
          <w:szCs w:val="22"/>
        </w:rPr>
        <w:t xml:space="preserve"> that do not exist in the KnowledgeBase</w:t>
      </w:r>
      <w:r w:rsidR="008773A6">
        <w:rPr>
          <w:rFonts w:ascii="Arial" w:hAnsi="Arial" w:cs="Arial"/>
          <w:sz w:val="22"/>
          <w:szCs w:val="22"/>
        </w:rPr>
        <w:t xml:space="preserve"> </w:t>
      </w:r>
      <w:r w:rsidR="00094B43">
        <w:rPr>
          <w:rFonts w:ascii="Arial" w:hAnsi="Arial" w:cs="Arial"/>
          <w:sz w:val="22"/>
          <w:szCs w:val="22"/>
        </w:rPr>
        <w:t xml:space="preserve">can be created </w:t>
      </w:r>
      <w:r w:rsidR="008773A6">
        <w:rPr>
          <w:rFonts w:ascii="Arial" w:hAnsi="Arial" w:cs="Arial"/>
          <w:sz w:val="22"/>
          <w:szCs w:val="22"/>
        </w:rPr>
        <w:t>via KBManager &gt; Objects &gt; Add Object</w:t>
      </w:r>
      <w:r w:rsidR="00094B43">
        <w:rPr>
          <w:rFonts w:ascii="Arial" w:hAnsi="Arial" w:cs="Arial"/>
          <w:sz w:val="22"/>
          <w:szCs w:val="22"/>
        </w:rPr>
        <w:t>.  Once the Object is created,</w:t>
      </w:r>
      <w:r w:rsidR="008773A6">
        <w:rPr>
          <w:rFonts w:ascii="Arial" w:hAnsi="Arial" w:cs="Arial"/>
          <w:sz w:val="22"/>
          <w:szCs w:val="22"/>
        </w:rPr>
        <w:t xml:space="preserve"> create their Object</w:t>
      </w:r>
      <w:r w:rsidR="008773A6" w:rsidRPr="004A2246">
        <w:rPr>
          <w:rFonts w:ascii="Arial" w:hAnsi="Arial" w:cs="Arial"/>
          <w:sz w:val="22"/>
          <w:szCs w:val="22"/>
        </w:rPr>
        <w:t xml:space="preserve"> </w:t>
      </w:r>
      <w:r w:rsidR="008773A6">
        <w:rPr>
          <w:rFonts w:ascii="Arial" w:hAnsi="Arial" w:cs="Arial"/>
          <w:sz w:val="22"/>
          <w:szCs w:val="22"/>
        </w:rPr>
        <w:t>Portfolio</w:t>
      </w:r>
      <w:r w:rsidR="008773A6" w:rsidRPr="004A2246">
        <w:rPr>
          <w:rFonts w:ascii="Arial" w:hAnsi="Arial" w:cs="Arial"/>
          <w:sz w:val="22"/>
          <w:szCs w:val="22"/>
        </w:rPr>
        <w:t xml:space="preserve">s in the OPAC </w:t>
      </w:r>
      <w:r w:rsidR="008773A6">
        <w:rPr>
          <w:rFonts w:ascii="Arial" w:hAnsi="Arial" w:cs="Arial"/>
          <w:sz w:val="22"/>
          <w:szCs w:val="22"/>
        </w:rPr>
        <w:t>Target</w:t>
      </w:r>
      <w:r w:rsidR="008773A6" w:rsidRPr="004A2246">
        <w:rPr>
          <w:rFonts w:ascii="Arial" w:hAnsi="Arial" w:cs="Arial"/>
          <w:sz w:val="22"/>
          <w:szCs w:val="22"/>
        </w:rPr>
        <w:t>.</w:t>
      </w:r>
      <w:r w:rsidR="008773A6" w:rsidRPr="008773A6">
        <w:rPr>
          <w:rFonts w:ascii="Arial" w:hAnsi="Arial" w:cs="Arial"/>
          <w:sz w:val="22"/>
          <w:szCs w:val="22"/>
        </w:rPr>
        <w:t xml:space="preserve"> </w:t>
      </w:r>
      <w:r w:rsidR="008773A6">
        <w:rPr>
          <w:rFonts w:ascii="Arial" w:hAnsi="Arial" w:cs="Arial"/>
          <w:sz w:val="22"/>
          <w:szCs w:val="22"/>
        </w:rPr>
        <w:t xml:space="preserve"> See </w:t>
      </w:r>
      <w:r w:rsidR="008773A6" w:rsidRPr="004A2246">
        <w:rPr>
          <w:rFonts w:ascii="Arial" w:hAnsi="Arial" w:cs="Arial"/>
          <w:i/>
          <w:sz w:val="22"/>
          <w:szCs w:val="22"/>
        </w:rPr>
        <w:t>SFX General User Guid</w:t>
      </w:r>
      <w:r w:rsidR="008773A6" w:rsidRPr="00094207">
        <w:rPr>
          <w:rFonts w:ascii="Arial" w:hAnsi="Arial" w:cs="Arial"/>
          <w:i/>
          <w:sz w:val="22"/>
          <w:szCs w:val="22"/>
        </w:rPr>
        <w:t xml:space="preserve">e &gt; </w:t>
      </w:r>
      <w:r w:rsidR="001B1EA7">
        <w:rPr>
          <w:rFonts w:ascii="Arial" w:hAnsi="Arial" w:cs="Arial"/>
          <w:i/>
          <w:sz w:val="22"/>
          <w:szCs w:val="22"/>
        </w:rPr>
        <w:t xml:space="preserve">KBManager &gt; Objects &gt; </w:t>
      </w:r>
      <w:r w:rsidR="008773A6" w:rsidRPr="00094207">
        <w:rPr>
          <w:rFonts w:ascii="Arial" w:hAnsi="Arial" w:cs="Arial"/>
          <w:i/>
          <w:sz w:val="22"/>
          <w:szCs w:val="22"/>
        </w:rPr>
        <w:t>Add</w:t>
      </w:r>
      <w:r w:rsidR="001B1EA7">
        <w:rPr>
          <w:rFonts w:ascii="Arial" w:hAnsi="Arial" w:cs="Arial"/>
          <w:i/>
          <w:sz w:val="22"/>
          <w:szCs w:val="22"/>
        </w:rPr>
        <w:t>ing an</w:t>
      </w:r>
      <w:r w:rsidR="008773A6" w:rsidRPr="00094207">
        <w:rPr>
          <w:rFonts w:ascii="Arial" w:hAnsi="Arial" w:cs="Arial"/>
          <w:i/>
          <w:sz w:val="22"/>
          <w:szCs w:val="22"/>
        </w:rPr>
        <w:t xml:space="preserve"> Object section</w:t>
      </w:r>
      <w:r w:rsidR="008773A6" w:rsidRPr="004A2246">
        <w:rPr>
          <w:rFonts w:ascii="Arial" w:hAnsi="Arial" w:cs="Arial"/>
          <w:sz w:val="22"/>
          <w:szCs w:val="22"/>
        </w:rPr>
        <w:t>.</w:t>
      </w:r>
    </w:p>
    <w:p w:rsidR="008773A6" w:rsidRDefault="008773A6" w:rsidP="008773A6">
      <w:pPr>
        <w:rPr>
          <w:rFonts w:ascii="Arial" w:hAnsi="Arial" w:cs="Arial"/>
          <w:sz w:val="22"/>
          <w:szCs w:val="22"/>
        </w:rPr>
      </w:pPr>
    </w:p>
    <w:p w:rsidR="008773A6" w:rsidRDefault="008773A6" w:rsidP="005F1873">
      <w:pPr>
        <w:rPr>
          <w:rFonts w:ascii="Arial" w:hAnsi="Arial" w:cs="Arial"/>
          <w:sz w:val="22"/>
          <w:szCs w:val="22"/>
        </w:rPr>
      </w:pPr>
      <w:r>
        <w:rPr>
          <w:rFonts w:ascii="Arial" w:hAnsi="Arial" w:cs="Arial"/>
          <w:sz w:val="22"/>
          <w:szCs w:val="22"/>
        </w:rPr>
        <w:t>It is recommended to s</w:t>
      </w:r>
      <w:r w:rsidRPr="004A2246">
        <w:rPr>
          <w:rFonts w:ascii="Arial" w:hAnsi="Arial" w:cs="Arial"/>
          <w:sz w:val="22"/>
          <w:szCs w:val="22"/>
        </w:rPr>
        <w:t xml:space="preserve">ubmit the </w:t>
      </w:r>
      <w:r w:rsidR="005F1873">
        <w:rPr>
          <w:rFonts w:ascii="Arial" w:hAnsi="Arial" w:cs="Arial"/>
          <w:sz w:val="22"/>
          <w:szCs w:val="22"/>
        </w:rPr>
        <w:t>added</w:t>
      </w:r>
      <w:r w:rsidRPr="004A2246">
        <w:rPr>
          <w:rFonts w:ascii="Arial" w:hAnsi="Arial" w:cs="Arial"/>
          <w:sz w:val="22"/>
          <w:szCs w:val="22"/>
        </w:rPr>
        <w:t xml:space="preserve"> </w:t>
      </w:r>
      <w:r>
        <w:rPr>
          <w:rFonts w:ascii="Arial" w:hAnsi="Arial" w:cs="Arial"/>
          <w:sz w:val="22"/>
          <w:szCs w:val="22"/>
        </w:rPr>
        <w:t>Object</w:t>
      </w:r>
      <w:r w:rsidR="00E129E2">
        <w:rPr>
          <w:rFonts w:ascii="Arial" w:hAnsi="Arial" w:cs="Arial"/>
          <w:sz w:val="22"/>
          <w:szCs w:val="22"/>
        </w:rPr>
        <w:t xml:space="preserve"> ID</w:t>
      </w:r>
      <w:r w:rsidRPr="004A2246">
        <w:rPr>
          <w:rFonts w:ascii="Arial" w:hAnsi="Arial" w:cs="Arial"/>
          <w:sz w:val="22"/>
          <w:szCs w:val="22"/>
        </w:rPr>
        <w:t xml:space="preserve">s </w:t>
      </w:r>
      <w:r>
        <w:rPr>
          <w:rFonts w:ascii="Arial" w:hAnsi="Arial" w:cs="Arial"/>
          <w:sz w:val="22"/>
          <w:szCs w:val="22"/>
        </w:rPr>
        <w:t xml:space="preserve">and </w:t>
      </w:r>
      <w:r w:rsidRPr="004A2246">
        <w:rPr>
          <w:rFonts w:ascii="Arial" w:hAnsi="Arial" w:cs="Arial"/>
          <w:sz w:val="22"/>
          <w:szCs w:val="22"/>
        </w:rPr>
        <w:t xml:space="preserve">ISSNs to </w:t>
      </w:r>
      <w:r>
        <w:rPr>
          <w:rFonts w:ascii="Arial" w:hAnsi="Arial" w:cs="Arial"/>
          <w:sz w:val="22"/>
          <w:szCs w:val="22"/>
        </w:rPr>
        <w:t>Ex Libris</w:t>
      </w:r>
      <w:r w:rsidRPr="004A2246">
        <w:rPr>
          <w:rFonts w:ascii="Arial" w:hAnsi="Arial" w:cs="Arial"/>
          <w:sz w:val="22"/>
          <w:szCs w:val="22"/>
        </w:rPr>
        <w:t xml:space="preserve"> for inclusion in an SFX KnowledgeBase update.</w:t>
      </w:r>
      <w:r w:rsidR="001B1EA7">
        <w:rPr>
          <w:rFonts w:ascii="Arial" w:hAnsi="Arial" w:cs="Arial"/>
          <w:sz w:val="22"/>
          <w:szCs w:val="22"/>
        </w:rPr>
        <w:t xml:space="preserve">  </w:t>
      </w:r>
    </w:p>
    <w:p w:rsidR="00E502DD" w:rsidRDefault="00E502DD" w:rsidP="008773A6">
      <w:pPr>
        <w:rPr>
          <w:rFonts w:ascii="Arial" w:hAnsi="Arial" w:cs="Arial"/>
          <w:sz w:val="22"/>
          <w:szCs w:val="22"/>
        </w:rPr>
      </w:pPr>
    </w:p>
    <w:p w:rsidR="00EF0933" w:rsidRPr="004A2246" w:rsidRDefault="00EF0933" w:rsidP="00EF0933">
      <w:pPr>
        <w:rPr>
          <w:rFonts w:ascii="Arial" w:hAnsi="Arial" w:cs="Arial"/>
          <w:b/>
          <w:sz w:val="22"/>
          <w:szCs w:val="22"/>
        </w:rPr>
      </w:pPr>
      <w:r w:rsidRPr="004A2246">
        <w:rPr>
          <w:rFonts w:ascii="Arial" w:hAnsi="Arial" w:cs="Arial"/>
          <w:b/>
          <w:sz w:val="22"/>
          <w:szCs w:val="22"/>
        </w:rPr>
        <w:t xml:space="preserve">4. </w:t>
      </w:r>
      <w:r>
        <w:rPr>
          <w:rFonts w:ascii="Arial" w:hAnsi="Arial" w:cs="Arial"/>
          <w:b/>
          <w:sz w:val="22"/>
          <w:szCs w:val="22"/>
        </w:rPr>
        <w:t>Turn on</w:t>
      </w:r>
      <w:r w:rsidR="00874979">
        <w:rPr>
          <w:rFonts w:ascii="Arial" w:hAnsi="Arial" w:cs="Arial"/>
          <w:b/>
          <w:sz w:val="22"/>
          <w:szCs w:val="22"/>
        </w:rPr>
        <w:t xml:space="preserve"> </w:t>
      </w:r>
      <w:r w:rsidRPr="003B0C66">
        <w:rPr>
          <w:rFonts w:ascii="Arial" w:hAnsi="Arial" w:cs="Arial"/>
          <w:b/>
          <w:sz w:val="22"/>
          <w:szCs w:val="22"/>
        </w:rPr>
        <w:t>Holdings</w:t>
      </w:r>
      <w:r w:rsidR="003F5A34">
        <w:rPr>
          <w:rFonts w:ascii="Arial" w:hAnsi="Arial" w:cs="Arial"/>
          <w:b/>
          <w:sz w:val="22"/>
          <w:szCs w:val="22"/>
        </w:rPr>
        <w:t xml:space="preserve"> in the AZ List</w:t>
      </w:r>
    </w:p>
    <w:p w:rsidR="00EF0933" w:rsidRPr="004A2246" w:rsidRDefault="00EF0933" w:rsidP="00EF0933">
      <w:pPr>
        <w:rPr>
          <w:rFonts w:ascii="Arial" w:hAnsi="Arial" w:cs="Arial"/>
          <w:sz w:val="22"/>
          <w:szCs w:val="22"/>
        </w:rPr>
      </w:pPr>
    </w:p>
    <w:p w:rsidR="00E565AE" w:rsidRPr="00E565AE" w:rsidRDefault="00E565AE" w:rsidP="00E565AE">
      <w:pPr>
        <w:rPr>
          <w:rFonts w:ascii="Arial" w:hAnsi="Arial" w:cs="Arial"/>
          <w:sz w:val="22"/>
          <w:szCs w:val="22"/>
        </w:rPr>
      </w:pPr>
      <w:r>
        <w:rPr>
          <w:rFonts w:ascii="Arial" w:hAnsi="Arial" w:cs="Arial"/>
          <w:sz w:val="22"/>
          <w:szCs w:val="22"/>
        </w:rPr>
        <w:t>B</w:t>
      </w:r>
      <w:r w:rsidRPr="00E565AE">
        <w:rPr>
          <w:rFonts w:ascii="Arial" w:hAnsi="Arial" w:cs="Arial"/>
          <w:sz w:val="22"/>
          <w:szCs w:val="22"/>
        </w:rPr>
        <w:t xml:space="preserve">y default, the AZ List does </w:t>
      </w:r>
      <w:r>
        <w:rPr>
          <w:rFonts w:ascii="Arial" w:hAnsi="Arial" w:cs="Arial"/>
          <w:sz w:val="22"/>
          <w:szCs w:val="22"/>
        </w:rPr>
        <w:t>not</w:t>
      </w:r>
      <w:r w:rsidRPr="00E565AE">
        <w:rPr>
          <w:rFonts w:ascii="Arial" w:hAnsi="Arial" w:cs="Arial"/>
          <w:sz w:val="22"/>
          <w:szCs w:val="22"/>
        </w:rPr>
        <w:t xml:space="preserve"> include journals which </w:t>
      </w:r>
      <w:r>
        <w:rPr>
          <w:rFonts w:ascii="Arial" w:hAnsi="Arial" w:cs="Arial"/>
          <w:sz w:val="22"/>
          <w:szCs w:val="22"/>
        </w:rPr>
        <w:t>only</w:t>
      </w:r>
      <w:r w:rsidRPr="00E565AE">
        <w:rPr>
          <w:rFonts w:ascii="Arial" w:hAnsi="Arial" w:cs="Arial"/>
          <w:sz w:val="22"/>
          <w:szCs w:val="22"/>
        </w:rPr>
        <w:t xml:space="preserve"> have </w:t>
      </w:r>
      <w:r>
        <w:rPr>
          <w:rFonts w:ascii="Arial" w:hAnsi="Arial" w:cs="Arial"/>
          <w:sz w:val="22"/>
          <w:szCs w:val="22"/>
        </w:rPr>
        <w:t xml:space="preserve">the </w:t>
      </w:r>
      <w:r w:rsidRPr="00E565AE">
        <w:rPr>
          <w:rFonts w:ascii="Arial" w:hAnsi="Arial" w:cs="Arial"/>
          <w:sz w:val="22"/>
          <w:szCs w:val="22"/>
        </w:rPr>
        <w:t xml:space="preserve">getHolding </w:t>
      </w:r>
      <w:r>
        <w:rPr>
          <w:rFonts w:ascii="Arial" w:hAnsi="Arial" w:cs="Arial"/>
          <w:sz w:val="22"/>
          <w:szCs w:val="22"/>
        </w:rPr>
        <w:t xml:space="preserve">Target </w:t>
      </w:r>
      <w:r w:rsidRPr="00E565AE">
        <w:rPr>
          <w:rFonts w:ascii="Arial" w:hAnsi="Arial" w:cs="Arial"/>
          <w:sz w:val="22"/>
          <w:szCs w:val="22"/>
        </w:rPr>
        <w:t>Service</w:t>
      </w:r>
      <w:r>
        <w:rPr>
          <w:rFonts w:ascii="Arial" w:hAnsi="Arial" w:cs="Arial"/>
          <w:sz w:val="22"/>
          <w:szCs w:val="22"/>
        </w:rPr>
        <w:t xml:space="preserve">, that is, </w:t>
      </w:r>
      <w:r w:rsidRPr="00E565AE">
        <w:rPr>
          <w:rFonts w:ascii="Arial" w:hAnsi="Arial" w:cs="Arial"/>
          <w:sz w:val="22"/>
          <w:szCs w:val="22"/>
        </w:rPr>
        <w:t xml:space="preserve">no full text.  Therefore, by default, </w:t>
      </w:r>
      <w:r>
        <w:rPr>
          <w:rFonts w:ascii="Arial" w:hAnsi="Arial" w:cs="Arial"/>
          <w:sz w:val="22"/>
          <w:szCs w:val="22"/>
        </w:rPr>
        <w:t>print-only</w:t>
      </w:r>
      <w:r w:rsidRPr="00E565AE">
        <w:rPr>
          <w:rFonts w:ascii="Arial" w:hAnsi="Arial" w:cs="Arial"/>
          <w:sz w:val="22"/>
          <w:szCs w:val="22"/>
        </w:rPr>
        <w:t xml:space="preserve"> journal titles </w:t>
      </w:r>
      <w:r>
        <w:rPr>
          <w:rFonts w:ascii="Arial" w:hAnsi="Arial" w:cs="Arial"/>
          <w:sz w:val="22"/>
          <w:szCs w:val="22"/>
        </w:rPr>
        <w:t>will</w:t>
      </w:r>
      <w:r w:rsidRPr="00E565AE">
        <w:rPr>
          <w:rFonts w:ascii="Arial" w:hAnsi="Arial" w:cs="Arial"/>
          <w:sz w:val="22"/>
          <w:szCs w:val="22"/>
        </w:rPr>
        <w:t xml:space="preserve"> not be included in </w:t>
      </w:r>
      <w:r>
        <w:rPr>
          <w:rFonts w:ascii="Arial" w:hAnsi="Arial" w:cs="Arial"/>
          <w:sz w:val="22"/>
          <w:szCs w:val="22"/>
        </w:rPr>
        <w:t>the</w:t>
      </w:r>
      <w:r w:rsidRPr="00E565AE">
        <w:rPr>
          <w:rFonts w:ascii="Arial" w:hAnsi="Arial" w:cs="Arial"/>
          <w:sz w:val="22"/>
          <w:szCs w:val="22"/>
        </w:rPr>
        <w:t xml:space="preserve"> AZ List.</w:t>
      </w:r>
    </w:p>
    <w:p w:rsidR="00E565AE" w:rsidRPr="00E565AE" w:rsidRDefault="00E565AE" w:rsidP="00E565AE">
      <w:pPr>
        <w:rPr>
          <w:rFonts w:ascii="Arial" w:hAnsi="Arial" w:cs="Arial"/>
          <w:sz w:val="22"/>
          <w:szCs w:val="22"/>
        </w:rPr>
      </w:pPr>
    </w:p>
    <w:p w:rsidR="007A34BF" w:rsidRDefault="00E565AE" w:rsidP="00263484">
      <w:pPr>
        <w:rPr>
          <w:rFonts w:ascii="Arial" w:hAnsi="Arial" w:cs="Arial"/>
          <w:sz w:val="22"/>
          <w:szCs w:val="22"/>
        </w:rPr>
      </w:pPr>
      <w:r>
        <w:rPr>
          <w:rFonts w:ascii="Arial" w:hAnsi="Arial" w:cs="Arial"/>
          <w:sz w:val="22"/>
          <w:szCs w:val="22"/>
        </w:rPr>
        <w:t>Change</w:t>
      </w:r>
      <w:r w:rsidRPr="00E565AE">
        <w:rPr>
          <w:rFonts w:ascii="Arial" w:hAnsi="Arial" w:cs="Arial"/>
          <w:sz w:val="22"/>
          <w:szCs w:val="22"/>
        </w:rPr>
        <w:t xml:space="preserve"> this </w:t>
      </w:r>
      <w:r w:rsidR="00263484">
        <w:rPr>
          <w:rFonts w:ascii="Arial" w:hAnsi="Arial" w:cs="Arial"/>
          <w:sz w:val="22"/>
          <w:szCs w:val="22"/>
        </w:rPr>
        <w:t xml:space="preserve">by </w:t>
      </w:r>
      <w:r w:rsidR="00263484" w:rsidRPr="00E565AE">
        <w:rPr>
          <w:rFonts w:ascii="Arial" w:hAnsi="Arial" w:cs="Arial"/>
          <w:sz w:val="22"/>
          <w:szCs w:val="22"/>
        </w:rPr>
        <w:t>checking</w:t>
      </w:r>
      <w:r w:rsidR="00263484">
        <w:rPr>
          <w:rFonts w:ascii="Arial" w:hAnsi="Arial" w:cs="Arial"/>
          <w:sz w:val="22"/>
          <w:szCs w:val="22"/>
        </w:rPr>
        <w:t xml:space="preserve"> the</w:t>
      </w:r>
      <w:r w:rsidRPr="00E565AE">
        <w:rPr>
          <w:rFonts w:ascii="Arial" w:hAnsi="Arial" w:cs="Arial"/>
          <w:sz w:val="22"/>
          <w:szCs w:val="22"/>
        </w:rPr>
        <w:t xml:space="preserve"> Configuration &gt; AZ eJournal List &gt; CONTENT Section &gt; Services to filter by </w:t>
      </w:r>
      <w:r w:rsidR="00263484">
        <w:rPr>
          <w:rFonts w:ascii="Arial" w:hAnsi="Arial" w:cs="Arial"/>
          <w:sz w:val="22"/>
          <w:szCs w:val="22"/>
        </w:rPr>
        <w:t xml:space="preserve">&gt; </w:t>
      </w:r>
      <w:r w:rsidRPr="00E565AE">
        <w:rPr>
          <w:rFonts w:ascii="Arial" w:hAnsi="Arial" w:cs="Arial"/>
          <w:sz w:val="22"/>
          <w:szCs w:val="22"/>
        </w:rPr>
        <w:t>getHolding box.</w:t>
      </w:r>
      <w:r>
        <w:rPr>
          <w:rFonts w:ascii="Arial" w:hAnsi="Arial" w:cs="Arial"/>
          <w:sz w:val="22"/>
          <w:szCs w:val="22"/>
        </w:rPr>
        <w:t xml:space="preserve">  </w:t>
      </w:r>
    </w:p>
    <w:p w:rsidR="007A34BF" w:rsidRDefault="007A34BF" w:rsidP="00BB2F78">
      <w:pPr>
        <w:rPr>
          <w:rFonts w:ascii="Arial" w:hAnsi="Arial" w:cs="Arial"/>
          <w:sz w:val="22"/>
          <w:szCs w:val="22"/>
        </w:rPr>
      </w:pPr>
    </w:p>
    <w:p w:rsidR="007A34BF" w:rsidRPr="004A2246" w:rsidRDefault="007A34BF" w:rsidP="007A34BF">
      <w:pPr>
        <w:rPr>
          <w:rFonts w:ascii="Arial" w:hAnsi="Arial" w:cs="Arial"/>
          <w:b/>
          <w:sz w:val="22"/>
          <w:szCs w:val="22"/>
        </w:rPr>
      </w:pPr>
      <w:r>
        <w:rPr>
          <w:rFonts w:ascii="Arial" w:hAnsi="Arial" w:cs="Arial"/>
          <w:b/>
          <w:sz w:val="22"/>
          <w:szCs w:val="22"/>
        </w:rPr>
        <w:t>5</w:t>
      </w:r>
      <w:r w:rsidRPr="004A2246">
        <w:rPr>
          <w:rFonts w:ascii="Arial" w:hAnsi="Arial" w:cs="Arial"/>
          <w:b/>
          <w:sz w:val="22"/>
          <w:szCs w:val="22"/>
        </w:rPr>
        <w:t xml:space="preserve">. </w:t>
      </w:r>
      <w:r>
        <w:rPr>
          <w:rFonts w:ascii="Arial" w:hAnsi="Arial" w:cs="Arial"/>
          <w:b/>
          <w:sz w:val="22"/>
          <w:szCs w:val="22"/>
        </w:rPr>
        <w:t>Run RSI and Index Process</w:t>
      </w:r>
    </w:p>
    <w:p w:rsidR="007A34BF" w:rsidRDefault="007A34BF" w:rsidP="00BB2F78">
      <w:pPr>
        <w:rPr>
          <w:rFonts w:ascii="Arial" w:hAnsi="Arial" w:cs="Arial"/>
          <w:sz w:val="22"/>
          <w:szCs w:val="22"/>
        </w:rPr>
      </w:pPr>
    </w:p>
    <w:p w:rsidR="00EF0933" w:rsidRPr="004A2246" w:rsidRDefault="00BB2F78" w:rsidP="00BB2F78">
      <w:pPr>
        <w:rPr>
          <w:rFonts w:ascii="Arial" w:hAnsi="Arial" w:cs="Arial"/>
          <w:sz w:val="22"/>
          <w:szCs w:val="22"/>
        </w:rPr>
      </w:pPr>
      <w:r>
        <w:rPr>
          <w:rFonts w:ascii="Arial" w:hAnsi="Arial" w:cs="Arial"/>
          <w:sz w:val="22"/>
          <w:szCs w:val="22"/>
        </w:rPr>
        <w:t xml:space="preserve">Complete </w:t>
      </w:r>
      <w:r w:rsidR="007A34BF">
        <w:rPr>
          <w:rFonts w:ascii="Arial" w:hAnsi="Arial" w:cs="Arial"/>
          <w:sz w:val="22"/>
          <w:szCs w:val="22"/>
        </w:rPr>
        <w:t xml:space="preserve">the load and activation </w:t>
      </w:r>
      <w:r>
        <w:rPr>
          <w:rFonts w:ascii="Arial" w:hAnsi="Arial" w:cs="Arial"/>
          <w:sz w:val="22"/>
          <w:szCs w:val="22"/>
        </w:rPr>
        <w:t>by</w:t>
      </w:r>
      <w:r w:rsidR="00E565AE">
        <w:rPr>
          <w:rFonts w:ascii="Arial" w:hAnsi="Arial" w:cs="Arial"/>
          <w:sz w:val="22"/>
          <w:szCs w:val="22"/>
        </w:rPr>
        <w:t xml:space="preserve"> run</w:t>
      </w:r>
      <w:r>
        <w:rPr>
          <w:rFonts w:ascii="Arial" w:hAnsi="Arial" w:cs="Arial"/>
          <w:sz w:val="22"/>
          <w:szCs w:val="22"/>
        </w:rPr>
        <w:t>ning</w:t>
      </w:r>
      <w:r w:rsidR="00E565AE" w:rsidRPr="00E565AE">
        <w:rPr>
          <w:rFonts w:ascii="Arial" w:hAnsi="Arial" w:cs="Arial"/>
          <w:sz w:val="22"/>
          <w:szCs w:val="22"/>
        </w:rPr>
        <w:t xml:space="preserve"> </w:t>
      </w:r>
      <w:r w:rsidR="00E565AE">
        <w:rPr>
          <w:rFonts w:ascii="Arial" w:hAnsi="Arial" w:cs="Arial"/>
          <w:sz w:val="22"/>
          <w:szCs w:val="22"/>
        </w:rPr>
        <w:t xml:space="preserve">the </w:t>
      </w:r>
      <w:r w:rsidR="00E565AE" w:rsidRPr="00E565AE">
        <w:rPr>
          <w:rFonts w:ascii="Arial" w:hAnsi="Arial" w:cs="Arial"/>
          <w:sz w:val="22"/>
          <w:szCs w:val="22"/>
        </w:rPr>
        <w:t xml:space="preserve">RSI/reindex </w:t>
      </w:r>
      <w:r w:rsidR="00E565AE">
        <w:rPr>
          <w:rFonts w:ascii="Arial" w:hAnsi="Arial" w:cs="Arial"/>
          <w:sz w:val="22"/>
          <w:szCs w:val="22"/>
        </w:rPr>
        <w:t>process from the server</w:t>
      </w:r>
      <w:r w:rsidR="00E565AE" w:rsidRPr="00E565AE">
        <w:rPr>
          <w:rFonts w:ascii="Arial" w:hAnsi="Arial" w:cs="Arial"/>
          <w:sz w:val="22"/>
          <w:szCs w:val="22"/>
        </w:rPr>
        <w:t>.</w:t>
      </w:r>
    </w:p>
    <w:p w:rsidR="00EF0933" w:rsidRPr="004A2246" w:rsidRDefault="00EF0933" w:rsidP="00EF0933">
      <w:pPr>
        <w:rPr>
          <w:rFonts w:ascii="Arial" w:hAnsi="Arial" w:cs="Arial"/>
          <w:sz w:val="22"/>
          <w:szCs w:val="22"/>
        </w:rPr>
      </w:pPr>
    </w:p>
    <w:p w:rsidR="00076330" w:rsidRPr="004A2246" w:rsidRDefault="008C6EEE" w:rsidP="003B0C66">
      <w:pPr>
        <w:rPr>
          <w:rFonts w:ascii="Arial" w:hAnsi="Arial" w:cs="Arial"/>
          <w:b/>
          <w:sz w:val="22"/>
          <w:szCs w:val="22"/>
        </w:rPr>
      </w:pPr>
      <w:r>
        <w:rPr>
          <w:rFonts w:ascii="Arial" w:hAnsi="Arial" w:cs="Arial"/>
          <w:b/>
          <w:sz w:val="22"/>
          <w:szCs w:val="22"/>
        </w:rPr>
        <w:t>6</w:t>
      </w:r>
      <w:r w:rsidR="00076330" w:rsidRPr="004A2246">
        <w:rPr>
          <w:rFonts w:ascii="Arial" w:hAnsi="Arial" w:cs="Arial"/>
          <w:b/>
          <w:sz w:val="22"/>
          <w:szCs w:val="22"/>
        </w:rPr>
        <w:t xml:space="preserve">. </w:t>
      </w:r>
      <w:r w:rsidR="003B0C66" w:rsidRPr="003B0C66">
        <w:rPr>
          <w:rFonts w:ascii="Arial" w:hAnsi="Arial" w:cs="Arial"/>
          <w:b/>
          <w:sz w:val="22"/>
          <w:szCs w:val="22"/>
        </w:rPr>
        <w:t>Updating Print Holdings</w:t>
      </w:r>
    </w:p>
    <w:p w:rsidR="008F7555" w:rsidRPr="004A2246" w:rsidRDefault="008F7555" w:rsidP="006066C1">
      <w:pPr>
        <w:rPr>
          <w:rFonts w:ascii="Arial" w:hAnsi="Arial" w:cs="Arial"/>
          <w:sz w:val="22"/>
          <w:szCs w:val="22"/>
        </w:rPr>
      </w:pPr>
    </w:p>
    <w:p w:rsidR="00BA3FC0" w:rsidRPr="004A2246" w:rsidRDefault="00BA3FC0" w:rsidP="00484A9B">
      <w:pPr>
        <w:rPr>
          <w:rFonts w:ascii="Arial" w:hAnsi="Arial" w:cs="Arial"/>
          <w:sz w:val="22"/>
          <w:szCs w:val="22"/>
        </w:rPr>
      </w:pPr>
      <w:r w:rsidRPr="004A2246">
        <w:rPr>
          <w:rFonts w:ascii="Arial" w:hAnsi="Arial" w:cs="Arial"/>
          <w:sz w:val="22"/>
          <w:szCs w:val="22"/>
        </w:rPr>
        <w:t xml:space="preserve">Though print holdings </w:t>
      </w:r>
      <w:r w:rsidR="00203D78">
        <w:rPr>
          <w:rFonts w:ascii="Arial" w:hAnsi="Arial" w:cs="Arial"/>
          <w:sz w:val="22"/>
          <w:szCs w:val="22"/>
        </w:rPr>
        <w:t>are</w:t>
      </w:r>
      <w:r w:rsidRPr="004A2246">
        <w:rPr>
          <w:rFonts w:ascii="Arial" w:hAnsi="Arial" w:cs="Arial"/>
          <w:sz w:val="22"/>
          <w:szCs w:val="22"/>
        </w:rPr>
        <w:t xml:space="preserve"> not </w:t>
      </w:r>
      <w:r w:rsidR="00203D78">
        <w:rPr>
          <w:rFonts w:ascii="Arial" w:hAnsi="Arial" w:cs="Arial"/>
          <w:sz w:val="22"/>
          <w:szCs w:val="22"/>
        </w:rPr>
        <w:t>dynamic</w:t>
      </w:r>
      <w:r w:rsidRPr="004A2246">
        <w:rPr>
          <w:rFonts w:ascii="Arial" w:hAnsi="Arial" w:cs="Arial"/>
          <w:sz w:val="22"/>
          <w:szCs w:val="22"/>
        </w:rPr>
        <w:t xml:space="preserve"> as electronic journal holdings, </w:t>
      </w:r>
      <w:r w:rsidR="00203D78">
        <w:rPr>
          <w:rFonts w:ascii="Arial" w:hAnsi="Arial" w:cs="Arial"/>
          <w:sz w:val="22"/>
          <w:szCs w:val="22"/>
        </w:rPr>
        <w:t xml:space="preserve">a plan </w:t>
      </w:r>
      <w:r w:rsidRPr="004A2246">
        <w:rPr>
          <w:rFonts w:ascii="Arial" w:hAnsi="Arial" w:cs="Arial"/>
          <w:sz w:val="22"/>
          <w:szCs w:val="22"/>
        </w:rPr>
        <w:t xml:space="preserve">should be </w:t>
      </w:r>
      <w:r w:rsidR="00203D78">
        <w:rPr>
          <w:rFonts w:ascii="Arial" w:hAnsi="Arial" w:cs="Arial"/>
          <w:sz w:val="22"/>
          <w:szCs w:val="22"/>
        </w:rPr>
        <w:t xml:space="preserve">made for updating </w:t>
      </w:r>
      <w:r w:rsidRPr="004A2246">
        <w:rPr>
          <w:rFonts w:ascii="Arial" w:hAnsi="Arial" w:cs="Arial"/>
          <w:sz w:val="22"/>
          <w:szCs w:val="22"/>
        </w:rPr>
        <w:t>this information.  Monthly, quarterly, or even semiannual updates may be sufficient.</w:t>
      </w:r>
      <w:r w:rsidR="00406193" w:rsidRPr="004A2246">
        <w:rPr>
          <w:rFonts w:ascii="Arial" w:hAnsi="Arial" w:cs="Arial"/>
          <w:sz w:val="22"/>
          <w:szCs w:val="22"/>
        </w:rPr>
        <w:t xml:space="preserve">  </w:t>
      </w:r>
    </w:p>
    <w:p w:rsidR="00406193" w:rsidRPr="004A2246" w:rsidRDefault="00406193" w:rsidP="006066C1">
      <w:pPr>
        <w:rPr>
          <w:rFonts w:ascii="Arial" w:hAnsi="Arial" w:cs="Arial"/>
          <w:sz w:val="22"/>
          <w:szCs w:val="22"/>
        </w:rPr>
      </w:pPr>
    </w:p>
    <w:p w:rsidR="00406193" w:rsidRPr="004A2246" w:rsidRDefault="00406193" w:rsidP="001E4BD5">
      <w:pPr>
        <w:rPr>
          <w:rFonts w:ascii="Arial" w:hAnsi="Arial" w:cs="Arial"/>
          <w:sz w:val="22"/>
          <w:szCs w:val="22"/>
        </w:rPr>
      </w:pPr>
      <w:r w:rsidRPr="004A2246">
        <w:rPr>
          <w:rFonts w:ascii="Arial" w:hAnsi="Arial" w:cs="Arial"/>
          <w:sz w:val="22"/>
          <w:szCs w:val="22"/>
        </w:rPr>
        <w:lastRenderedPageBreak/>
        <w:t xml:space="preserve">There are a number of possible workflows for updating </w:t>
      </w:r>
      <w:r w:rsidR="00DD1036" w:rsidRPr="004A2246">
        <w:rPr>
          <w:rFonts w:ascii="Arial" w:hAnsi="Arial" w:cs="Arial"/>
          <w:sz w:val="22"/>
          <w:szCs w:val="22"/>
        </w:rPr>
        <w:t xml:space="preserve">local </w:t>
      </w:r>
      <w:r w:rsidRPr="004A2246">
        <w:rPr>
          <w:rFonts w:ascii="Arial" w:hAnsi="Arial" w:cs="Arial"/>
          <w:sz w:val="22"/>
          <w:szCs w:val="22"/>
        </w:rPr>
        <w:t xml:space="preserve">print holdings information in the SFX KnowledgeBase.  </w:t>
      </w:r>
      <w:r w:rsidR="00E502DD">
        <w:rPr>
          <w:rFonts w:ascii="Arial" w:hAnsi="Arial" w:cs="Arial"/>
          <w:sz w:val="22"/>
          <w:szCs w:val="22"/>
        </w:rPr>
        <w:t>If major changes are required, t</w:t>
      </w:r>
      <w:r w:rsidRPr="004A2246">
        <w:rPr>
          <w:rFonts w:ascii="Arial" w:hAnsi="Arial" w:cs="Arial"/>
          <w:sz w:val="22"/>
          <w:szCs w:val="22"/>
        </w:rPr>
        <w:t xml:space="preserve">he simplest might be to delete all of the </w:t>
      </w:r>
      <w:r w:rsidR="00762D18">
        <w:rPr>
          <w:rFonts w:ascii="Arial" w:hAnsi="Arial" w:cs="Arial"/>
          <w:sz w:val="22"/>
          <w:szCs w:val="22"/>
        </w:rPr>
        <w:t>Object</w:t>
      </w:r>
      <w:r w:rsidRPr="004A2246">
        <w:rPr>
          <w:rFonts w:ascii="Arial" w:hAnsi="Arial" w:cs="Arial"/>
          <w:sz w:val="22"/>
          <w:szCs w:val="22"/>
        </w:rPr>
        <w:t xml:space="preserve"> </w:t>
      </w:r>
      <w:r w:rsidR="00762D18">
        <w:rPr>
          <w:rFonts w:ascii="Arial" w:hAnsi="Arial" w:cs="Arial"/>
          <w:sz w:val="22"/>
          <w:szCs w:val="22"/>
        </w:rPr>
        <w:t>Portfolio</w:t>
      </w:r>
      <w:r w:rsidRPr="004A2246">
        <w:rPr>
          <w:rFonts w:ascii="Arial" w:hAnsi="Arial" w:cs="Arial"/>
          <w:sz w:val="22"/>
          <w:szCs w:val="22"/>
        </w:rPr>
        <w:t xml:space="preserve">s in the OPAC </w:t>
      </w:r>
      <w:r w:rsidR="00762D18">
        <w:rPr>
          <w:rFonts w:ascii="Arial" w:hAnsi="Arial" w:cs="Arial"/>
          <w:sz w:val="22"/>
          <w:szCs w:val="22"/>
        </w:rPr>
        <w:t>Target</w:t>
      </w:r>
      <w:r w:rsidR="00E502DD">
        <w:rPr>
          <w:rFonts w:ascii="Arial" w:hAnsi="Arial" w:cs="Arial"/>
          <w:sz w:val="22"/>
          <w:szCs w:val="22"/>
        </w:rPr>
        <w:t xml:space="preserve"> and reload</w:t>
      </w:r>
      <w:r w:rsidRPr="004A2246">
        <w:rPr>
          <w:rFonts w:ascii="Arial" w:hAnsi="Arial" w:cs="Arial"/>
          <w:sz w:val="22"/>
          <w:szCs w:val="22"/>
        </w:rPr>
        <w:t xml:space="preserve"> </w:t>
      </w:r>
      <w:r w:rsidR="00484A9B">
        <w:rPr>
          <w:rFonts w:ascii="Arial" w:hAnsi="Arial" w:cs="Arial"/>
          <w:sz w:val="22"/>
          <w:szCs w:val="22"/>
        </w:rPr>
        <w:t>them</w:t>
      </w:r>
      <w:r w:rsidRPr="004A2246">
        <w:rPr>
          <w:rFonts w:ascii="Arial" w:hAnsi="Arial" w:cs="Arial"/>
          <w:sz w:val="22"/>
          <w:szCs w:val="22"/>
        </w:rPr>
        <w:t xml:space="preserve">.  Consult section </w:t>
      </w:r>
      <w:r w:rsidR="0047663B">
        <w:rPr>
          <w:rFonts w:ascii="Arial" w:hAnsi="Arial" w:cs="Arial"/>
          <w:sz w:val="22"/>
          <w:szCs w:val="22"/>
        </w:rPr>
        <w:t>7</w:t>
      </w:r>
      <w:r w:rsidRPr="004A2246">
        <w:rPr>
          <w:rFonts w:ascii="Arial" w:hAnsi="Arial" w:cs="Arial"/>
          <w:sz w:val="22"/>
          <w:szCs w:val="22"/>
        </w:rPr>
        <w:t xml:space="preserve"> of this </w:t>
      </w:r>
      <w:r w:rsidR="00967EF7" w:rsidRPr="004A2246">
        <w:rPr>
          <w:rFonts w:ascii="Arial" w:hAnsi="Arial" w:cs="Arial"/>
          <w:sz w:val="22"/>
          <w:szCs w:val="22"/>
        </w:rPr>
        <w:t>document</w:t>
      </w:r>
      <w:r w:rsidRPr="004A2246">
        <w:rPr>
          <w:rFonts w:ascii="Arial" w:hAnsi="Arial" w:cs="Arial"/>
          <w:sz w:val="22"/>
          <w:szCs w:val="22"/>
        </w:rPr>
        <w:t xml:space="preserve"> for how to delete all of the OPAC </w:t>
      </w:r>
      <w:r w:rsidR="00762D18">
        <w:rPr>
          <w:rFonts w:ascii="Arial" w:hAnsi="Arial" w:cs="Arial"/>
          <w:sz w:val="22"/>
          <w:szCs w:val="22"/>
        </w:rPr>
        <w:t>Target</w:t>
      </w:r>
      <w:r w:rsidRPr="004A2246">
        <w:rPr>
          <w:rFonts w:ascii="Arial" w:hAnsi="Arial" w:cs="Arial"/>
          <w:sz w:val="22"/>
          <w:szCs w:val="22"/>
        </w:rPr>
        <w:t xml:space="preserve">’s </w:t>
      </w:r>
      <w:r w:rsidR="00762D18">
        <w:rPr>
          <w:rFonts w:ascii="Arial" w:hAnsi="Arial" w:cs="Arial"/>
          <w:sz w:val="22"/>
          <w:szCs w:val="22"/>
        </w:rPr>
        <w:t>Object</w:t>
      </w:r>
      <w:r w:rsidRPr="004A2246">
        <w:rPr>
          <w:rFonts w:ascii="Arial" w:hAnsi="Arial" w:cs="Arial"/>
          <w:sz w:val="22"/>
          <w:szCs w:val="22"/>
        </w:rPr>
        <w:t xml:space="preserve"> </w:t>
      </w:r>
      <w:r w:rsidR="00762D18">
        <w:rPr>
          <w:rFonts w:ascii="Arial" w:hAnsi="Arial" w:cs="Arial"/>
          <w:sz w:val="22"/>
          <w:szCs w:val="22"/>
        </w:rPr>
        <w:t>Portfolio</w:t>
      </w:r>
      <w:r w:rsidRPr="004A2246">
        <w:rPr>
          <w:rFonts w:ascii="Arial" w:hAnsi="Arial" w:cs="Arial"/>
          <w:sz w:val="22"/>
          <w:szCs w:val="22"/>
        </w:rPr>
        <w:t xml:space="preserve">s, then repeat sections 1 through 3 </w:t>
      </w:r>
      <w:r w:rsidR="001E4BD5">
        <w:rPr>
          <w:rFonts w:ascii="Arial" w:hAnsi="Arial" w:cs="Arial"/>
          <w:sz w:val="22"/>
          <w:szCs w:val="22"/>
        </w:rPr>
        <w:t xml:space="preserve">above </w:t>
      </w:r>
      <w:r w:rsidRPr="004A2246">
        <w:rPr>
          <w:rFonts w:ascii="Arial" w:hAnsi="Arial" w:cs="Arial"/>
          <w:sz w:val="22"/>
          <w:szCs w:val="22"/>
        </w:rPr>
        <w:t xml:space="preserve">to </w:t>
      </w:r>
      <w:r w:rsidR="00E502DD">
        <w:rPr>
          <w:rFonts w:ascii="Arial" w:hAnsi="Arial" w:cs="Arial"/>
          <w:sz w:val="22"/>
          <w:szCs w:val="22"/>
        </w:rPr>
        <w:t>reload</w:t>
      </w:r>
      <w:r w:rsidRPr="004A2246">
        <w:rPr>
          <w:rFonts w:ascii="Arial" w:hAnsi="Arial" w:cs="Arial"/>
          <w:sz w:val="22"/>
          <w:szCs w:val="22"/>
        </w:rPr>
        <w:t xml:space="preserve"> them with fresh data.</w:t>
      </w:r>
    </w:p>
    <w:p w:rsidR="006E6F93" w:rsidRDefault="006E6F93" w:rsidP="006066C1">
      <w:pPr>
        <w:rPr>
          <w:rFonts w:ascii="Arial" w:hAnsi="Arial" w:cs="Arial"/>
          <w:sz w:val="22"/>
          <w:szCs w:val="22"/>
        </w:rPr>
      </w:pPr>
    </w:p>
    <w:p w:rsidR="005F6E76" w:rsidRPr="004A2246" w:rsidRDefault="008C6EEE" w:rsidP="006E7FE7">
      <w:pPr>
        <w:rPr>
          <w:rFonts w:ascii="Arial" w:hAnsi="Arial" w:cs="Arial"/>
          <w:b/>
          <w:sz w:val="22"/>
          <w:szCs w:val="22"/>
        </w:rPr>
      </w:pPr>
      <w:r>
        <w:rPr>
          <w:rFonts w:ascii="Arial" w:hAnsi="Arial" w:cs="Arial"/>
          <w:b/>
          <w:sz w:val="22"/>
          <w:szCs w:val="22"/>
        </w:rPr>
        <w:t>7.</w:t>
      </w:r>
      <w:r w:rsidR="007E7444" w:rsidRPr="004A2246">
        <w:rPr>
          <w:rFonts w:ascii="Arial" w:hAnsi="Arial" w:cs="Arial"/>
          <w:b/>
          <w:sz w:val="22"/>
          <w:szCs w:val="22"/>
        </w:rPr>
        <w:t xml:space="preserve"> Deleting</w:t>
      </w:r>
      <w:r w:rsidR="00034CAD">
        <w:rPr>
          <w:rFonts w:ascii="Arial" w:hAnsi="Arial" w:cs="Arial"/>
          <w:b/>
          <w:sz w:val="22"/>
          <w:szCs w:val="22"/>
        </w:rPr>
        <w:t xml:space="preserve"> or Deactivating</w:t>
      </w:r>
      <w:r w:rsidR="007E7444" w:rsidRPr="004A2246">
        <w:rPr>
          <w:rFonts w:ascii="Arial" w:hAnsi="Arial" w:cs="Arial"/>
          <w:b/>
          <w:sz w:val="22"/>
          <w:szCs w:val="22"/>
        </w:rPr>
        <w:t xml:space="preserve"> </w:t>
      </w:r>
      <w:r w:rsidR="005F6E76" w:rsidRPr="004A2246">
        <w:rPr>
          <w:rFonts w:ascii="Arial" w:hAnsi="Arial" w:cs="Arial"/>
          <w:b/>
          <w:sz w:val="22"/>
          <w:szCs w:val="22"/>
        </w:rPr>
        <w:t xml:space="preserve">OPAC </w:t>
      </w:r>
      <w:r w:rsidR="00762D18">
        <w:rPr>
          <w:rFonts w:ascii="Arial" w:hAnsi="Arial" w:cs="Arial"/>
          <w:b/>
          <w:sz w:val="22"/>
          <w:szCs w:val="22"/>
        </w:rPr>
        <w:t>Target</w:t>
      </w:r>
      <w:r w:rsidR="005F6E76" w:rsidRPr="004A2246">
        <w:rPr>
          <w:rFonts w:ascii="Arial" w:hAnsi="Arial" w:cs="Arial"/>
          <w:b/>
          <w:sz w:val="22"/>
          <w:szCs w:val="22"/>
        </w:rPr>
        <w:t xml:space="preserve"> </w:t>
      </w:r>
      <w:r w:rsidR="00762D18">
        <w:rPr>
          <w:rFonts w:ascii="Arial" w:hAnsi="Arial" w:cs="Arial"/>
          <w:b/>
          <w:sz w:val="22"/>
          <w:szCs w:val="22"/>
        </w:rPr>
        <w:t>Object</w:t>
      </w:r>
      <w:r w:rsidR="005F6E76" w:rsidRPr="004A2246">
        <w:rPr>
          <w:rFonts w:ascii="Arial" w:hAnsi="Arial" w:cs="Arial"/>
          <w:b/>
          <w:sz w:val="22"/>
          <w:szCs w:val="22"/>
        </w:rPr>
        <w:t xml:space="preserve"> </w:t>
      </w:r>
      <w:r w:rsidR="00762D18">
        <w:rPr>
          <w:rFonts w:ascii="Arial" w:hAnsi="Arial" w:cs="Arial"/>
          <w:b/>
          <w:sz w:val="22"/>
          <w:szCs w:val="22"/>
        </w:rPr>
        <w:t>Portfolio</w:t>
      </w:r>
      <w:r w:rsidR="005F6E76" w:rsidRPr="004A2246">
        <w:rPr>
          <w:rFonts w:ascii="Arial" w:hAnsi="Arial" w:cs="Arial"/>
          <w:b/>
          <w:sz w:val="22"/>
          <w:szCs w:val="22"/>
        </w:rPr>
        <w:t>s</w:t>
      </w:r>
    </w:p>
    <w:p w:rsidR="005F6E76" w:rsidRPr="004A2246" w:rsidRDefault="005F6E76" w:rsidP="006066C1">
      <w:pPr>
        <w:rPr>
          <w:rFonts w:ascii="Arial" w:hAnsi="Arial" w:cs="Arial"/>
          <w:sz w:val="22"/>
          <w:szCs w:val="22"/>
        </w:rPr>
      </w:pPr>
    </w:p>
    <w:p w:rsidR="005F6E76" w:rsidRPr="004A2246" w:rsidRDefault="008C6EEE" w:rsidP="00062639">
      <w:pPr>
        <w:rPr>
          <w:rFonts w:ascii="Arial" w:hAnsi="Arial" w:cs="Arial"/>
          <w:sz w:val="22"/>
          <w:szCs w:val="22"/>
        </w:rPr>
      </w:pPr>
      <w:r>
        <w:rPr>
          <w:rFonts w:ascii="Arial" w:hAnsi="Arial" w:cs="Arial"/>
          <w:sz w:val="22"/>
          <w:szCs w:val="22"/>
        </w:rPr>
        <w:t>7</w:t>
      </w:r>
      <w:r w:rsidR="003F75A9">
        <w:rPr>
          <w:rFonts w:ascii="Arial" w:hAnsi="Arial" w:cs="Arial"/>
          <w:sz w:val="22"/>
          <w:szCs w:val="22"/>
        </w:rPr>
        <w:t>.1</w:t>
      </w:r>
      <w:r w:rsidR="00E502DD">
        <w:rPr>
          <w:rFonts w:ascii="Arial" w:hAnsi="Arial" w:cs="Arial"/>
          <w:sz w:val="22"/>
          <w:szCs w:val="22"/>
        </w:rPr>
        <w:t xml:space="preserve"> </w:t>
      </w:r>
      <w:r w:rsidR="003F75A9">
        <w:rPr>
          <w:rFonts w:ascii="Arial" w:hAnsi="Arial" w:cs="Arial"/>
          <w:sz w:val="22"/>
          <w:szCs w:val="22"/>
        </w:rPr>
        <w:tab/>
      </w:r>
      <w:r w:rsidR="00062639">
        <w:rPr>
          <w:rFonts w:ascii="Arial" w:hAnsi="Arial" w:cs="Arial"/>
          <w:b/>
          <w:bCs/>
          <w:sz w:val="22"/>
          <w:szCs w:val="22"/>
        </w:rPr>
        <w:t>Remove</w:t>
      </w:r>
      <w:r w:rsidR="005F6E76" w:rsidRPr="00626684">
        <w:rPr>
          <w:rFonts w:ascii="Arial" w:hAnsi="Arial" w:cs="Arial"/>
          <w:b/>
          <w:bCs/>
          <w:sz w:val="22"/>
          <w:szCs w:val="22"/>
        </w:rPr>
        <w:t xml:space="preserve"> </w:t>
      </w:r>
      <w:r w:rsidR="002C5B2B" w:rsidRPr="00626684">
        <w:rPr>
          <w:rFonts w:ascii="Arial" w:hAnsi="Arial" w:cs="Arial"/>
          <w:b/>
          <w:bCs/>
          <w:sz w:val="22"/>
          <w:szCs w:val="22"/>
        </w:rPr>
        <w:t>Object Portfolios</w:t>
      </w:r>
      <w:r w:rsidR="00062639">
        <w:rPr>
          <w:rFonts w:ascii="Arial" w:hAnsi="Arial" w:cs="Arial"/>
          <w:b/>
          <w:bCs/>
          <w:sz w:val="22"/>
          <w:szCs w:val="22"/>
        </w:rPr>
        <w:t xml:space="preserve"> (and Reload)</w:t>
      </w:r>
    </w:p>
    <w:p w:rsidR="005F6E76" w:rsidRPr="004A2246" w:rsidRDefault="005F6E76" w:rsidP="006066C1">
      <w:pPr>
        <w:rPr>
          <w:rFonts w:ascii="Arial" w:hAnsi="Arial" w:cs="Arial"/>
          <w:sz w:val="22"/>
          <w:szCs w:val="22"/>
        </w:rPr>
      </w:pPr>
    </w:p>
    <w:p w:rsidR="007941FA" w:rsidRDefault="008C6EEE" w:rsidP="00126969">
      <w:pPr>
        <w:rPr>
          <w:rFonts w:ascii="Arial" w:hAnsi="Arial" w:cs="Arial"/>
          <w:sz w:val="22"/>
          <w:szCs w:val="22"/>
        </w:rPr>
      </w:pPr>
      <w:r>
        <w:rPr>
          <w:rFonts w:ascii="Arial" w:hAnsi="Arial" w:cs="Arial"/>
          <w:sz w:val="22"/>
          <w:szCs w:val="22"/>
        </w:rPr>
        <w:t>7</w:t>
      </w:r>
      <w:r w:rsidR="00792A48">
        <w:rPr>
          <w:rFonts w:ascii="Arial" w:hAnsi="Arial" w:cs="Arial"/>
          <w:sz w:val="22"/>
          <w:szCs w:val="22"/>
        </w:rPr>
        <w:t>.1.1</w:t>
      </w:r>
      <w:r w:rsidR="00792A48">
        <w:rPr>
          <w:rFonts w:ascii="Arial" w:hAnsi="Arial" w:cs="Arial"/>
          <w:sz w:val="22"/>
          <w:szCs w:val="22"/>
        </w:rPr>
        <w:tab/>
        <w:t>R</w:t>
      </w:r>
      <w:r w:rsidR="00057BEA" w:rsidRPr="004A2246">
        <w:rPr>
          <w:rFonts w:ascii="Arial" w:hAnsi="Arial" w:cs="Arial"/>
          <w:sz w:val="22"/>
          <w:szCs w:val="22"/>
        </w:rPr>
        <w:t>un a</w:t>
      </w:r>
      <w:r w:rsidR="00062639">
        <w:rPr>
          <w:rFonts w:ascii="Arial" w:hAnsi="Arial" w:cs="Arial"/>
          <w:sz w:val="22"/>
          <w:szCs w:val="22"/>
        </w:rPr>
        <w:t>n</w:t>
      </w:r>
      <w:r w:rsidR="00057BEA" w:rsidRPr="004A2246">
        <w:rPr>
          <w:rFonts w:ascii="Arial" w:hAnsi="Arial" w:cs="Arial"/>
          <w:sz w:val="22"/>
          <w:szCs w:val="22"/>
        </w:rPr>
        <w:t xml:space="preserve"> export of the OPAC </w:t>
      </w:r>
      <w:r w:rsidR="00762D18">
        <w:rPr>
          <w:rFonts w:ascii="Arial" w:hAnsi="Arial" w:cs="Arial"/>
          <w:sz w:val="22"/>
          <w:szCs w:val="22"/>
        </w:rPr>
        <w:t>Target</w:t>
      </w:r>
      <w:r w:rsidR="00057BEA" w:rsidRPr="004A2246">
        <w:rPr>
          <w:rFonts w:ascii="Arial" w:hAnsi="Arial" w:cs="Arial"/>
          <w:sz w:val="22"/>
          <w:szCs w:val="22"/>
        </w:rPr>
        <w:t xml:space="preserve"> </w:t>
      </w:r>
      <w:r w:rsidR="00792A48">
        <w:rPr>
          <w:rFonts w:ascii="Arial" w:hAnsi="Arial" w:cs="Arial"/>
          <w:sz w:val="22"/>
          <w:szCs w:val="22"/>
        </w:rPr>
        <w:t>S</w:t>
      </w:r>
      <w:r w:rsidR="00057BEA" w:rsidRPr="004A2246">
        <w:rPr>
          <w:rFonts w:ascii="Arial" w:hAnsi="Arial" w:cs="Arial"/>
          <w:sz w:val="22"/>
          <w:szCs w:val="22"/>
        </w:rPr>
        <w:t>ervice</w:t>
      </w:r>
      <w:r w:rsidR="00062639">
        <w:rPr>
          <w:rFonts w:ascii="Arial" w:hAnsi="Arial" w:cs="Arial"/>
          <w:sz w:val="22"/>
          <w:szCs w:val="22"/>
        </w:rPr>
        <w:t xml:space="preserve"> Object</w:t>
      </w:r>
      <w:r w:rsidR="00062639" w:rsidRPr="004A2246">
        <w:rPr>
          <w:rFonts w:ascii="Arial" w:hAnsi="Arial" w:cs="Arial"/>
          <w:sz w:val="22"/>
          <w:szCs w:val="22"/>
        </w:rPr>
        <w:t xml:space="preserve"> </w:t>
      </w:r>
      <w:r w:rsidR="00062639">
        <w:rPr>
          <w:rFonts w:ascii="Arial" w:hAnsi="Arial" w:cs="Arial"/>
          <w:sz w:val="22"/>
          <w:szCs w:val="22"/>
        </w:rPr>
        <w:t>Portfolio</w:t>
      </w:r>
      <w:r w:rsidR="00062639" w:rsidRPr="004A2246">
        <w:rPr>
          <w:rFonts w:ascii="Arial" w:hAnsi="Arial" w:cs="Arial"/>
          <w:sz w:val="22"/>
          <w:szCs w:val="22"/>
        </w:rPr>
        <w:t>s</w:t>
      </w:r>
      <w:r w:rsidR="00057BEA" w:rsidRPr="004A2246">
        <w:rPr>
          <w:rFonts w:ascii="Arial" w:hAnsi="Arial" w:cs="Arial"/>
          <w:sz w:val="22"/>
          <w:szCs w:val="22"/>
        </w:rPr>
        <w:t xml:space="preserve"> to obtain a list of their ISSNs and/or O</w:t>
      </w:r>
      <w:r w:rsidR="00246F72" w:rsidRPr="004A2246">
        <w:rPr>
          <w:rFonts w:ascii="Arial" w:hAnsi="Arial" w:cs="Arial"/>
          <w:sz w:val="22"/>
          <w:szCs w:val="22"/>
        </w:rPr>
        <w:t>bject IDs</w:t>
      </w:r>
      <w:r w:rsidR="00057BEA" w:rsidRPr="004A2246">
        <w:rPr>
          <w:rFonts w:ascii="Arial" w:hAnsi="Arial" w:cs="Arial"/>
          <w:sz w:val="22"/>
          <w:szCs w:val="22"/>
        </w:rPr>
        <w:t xml:space="preserve">.  </w:t>
      </w:r>
      <w:r w:rsidR="0056473D">
        <w:rPr>
          <w:rFonts w:ascii="Arial" w:hAnsi="Arial" w:cs="Arial"/>
          <w:sz w:val="22"/>
          <w:szCs w:val="22"/>
        </w:rPr>
        <w:t xml:space="preserve">This is done via SFX Admin &gt; </w:t>
      </w:r>
      <w:proofErr w:type="spellStart"/>
      <w:r w:rsidR="0056473D">
        <w:rPr>
          <w:rFonts w:ascii="Arial" w:hAnsi="Arial" w:cs="Arial"/>
          <w:sz w:val="22"/>
          <w:szCs w:val="22"/>
        </w:rPr>
        <w:t>KBTools</w:t>
      </w:r>
      <w:proofErr w:type="spellEnd"/>
      <w:r w:rsidR="0056473D">
        <w:rPr>
          <w:rFonts w:ascii="Arial" w:hAnsi="Arial" w:cs="Arial"/>
          <w:sz w:val="22"/>
          <w:szCs w:val="22"/>
        </w:rPr>
        <w:t xml:space="preserve"> &gt; Export Tool &gt; Basic Export Queries &gt; Export ACTIVE object_portfolios &gt; select the relevant Target (e.g., </w:t>
      </w:r>
      <w:r w:rsidR="0056473D" w:rsidRPr="0056473D">
        <w:rPr>
          <w:rFonts w:ascii="Arial" w:hAnsi="Arial" w:cs="Arial"/>
          <w:sz w:val="22"/>
          <w:szCs w:val="22"/>
        </w:rPr>
        <w:t>LOCAL_CATALOG_EXLIBRIS_VOYAGER</w:t>
      </w:r>
      <w:r w:rsidR="0056473D">
        <w:rPr>
          <w:rFonts w:ascii="Arial" w:hAnsi="Arial" w:cs="Arial"/>
          <w:sz w:val="22"/>
          <w:szCs w:val="22"/>
        </w:rPr>
        <w:t>) &gt; Submit</w:t>
      </w:r>
      <w:r w:rsidR="008C5108">
        <w:rPr>
          <w:rFonts w:ascii="Arial" w:hAnsi="Arial" w:cs="Arial"/>
          <w:sz w:val="22"/>
          <w:szCs w:val="22"/>
        </w:rPr>
        <w:t>.  Download the result and open it in a spreadsheet.</w:t>
      </w:r>
      <w:r w:rsidR="00126969">
        <w:rPr>
          <w:rFonts w:ascii="Arial" w:hAnsi="Arial" w:cs="Arial"/>
          <w:sz w:val="22"/>
          <w:szCs w:val="22"/>
        </w:rPr>
        <w:t xml:space="preserve">   </w:t>
      </w:r>
      <w:r w:rsidR="007941FA">
        <w:rPr>
          <w:rFonts w:ascii="Arial" w:hAnsi="Arial" w:cs="Arial"/>
          <w:sz w:val="22"/>
          <w:szCs w:val="22"/>
        </w:rPr>
        <w:t xml:space="preserve">  </w:t>
      </w:r>
    </w:p>
    <w:p w:rsidR="00792A48" w:rsidRDefault="00792A48" w:rsidP="00792A48">
      <w:pPr>
        <w:rPr>
          <w:rFonts w:ascii="Arial" w:hAnsi="Arial" w:cs="Arial"/>
          <w:sz w:val="22"/>
          <w:szCs w:val="22"/>
        </w:rPr>
      </w:pPr>
    </w:p>
    <w:p w:rsidR="002D3FE4" w:rsidRPr="004A2246" w:rsidRDefault="008C6EEE" w:rsidP="00EB1D59">
      <w:pPr>
        <w:rPr>
          <w:rFonts w:ascii="Arial" w:hAnsi="Arial" w:cs="Arial"/>
          <w:sz w:val="22"/>
          <w:szCs w:val="22"/>
        </w:rPr>
      </w:pPr>
      <w:r>
        <w:rPr>
          <w:rFonts w:ascii="Arial" w:hAnsi="Arial" w:cs="Arial"/>
          <w:sz w:val="22"/>
          <w:szCs w:val="22"/>
        </w:rPr>
        <w:t>7</w:t>
      </w:r>
      <w:r w:rsidR="00792A48">
        <w:rPr>
          <w:rFonts w:ascii="Arial" w:hAnsi="Arial" w:cs="Arial"/>
          <w:sz w:val="22"/>
          <w:szCs w:val="22"/>
        </w:rPr>
        <w:t>.1.2</w:t>
      </w:r>
      <w:r w:rsidR="00792A48">
        <w:rPr>
          <w:rFonts w:ascii="Arial" w:hAnsi="Arial" w:cs="Arial"/>
          <w:sz w:val="22"/>
          <w:szCs w:val="22"/>
        </w:rPr>
        <w:tab/>
      </w:r>
      <w:r w:rsidR="007941FA">
        <w:rPr>
          <w:rFonts w:ascii="Arial" w:hAnsi="Arial" w:cs="Arial"/>
          <w:sz w:val="22"/>
          <w:szCs w:val="22"/>
        </w:rPr>
        <w:t>In a spreadsheet, t</w:t>
      </w:r>
      <w:r w:rsidR="004773FC">
        <w:rPr>
          <w:rFonts w:ascii="Arial" w:hAnsi="Arial" w:cs="Arial"/>
          <w:sz w:val="22"/>
          <w:szCs w:val="22"/>
        </w:rPr>
        <w:t xml:space="preserve">he </w:t>
      </w:r>
      <w:r w:rsidR="007941FA">
        <w:rPr>
          <w:rFonts w:ascii="Arial" w:hAnsi="Arial" w:cs="Arial"/>
          <w:sz w:val="22"/>
          <w:szCs w:val="22"/>
        </w:rPr>
        <w:t xml:space="preserve">useful fields can be extracted from the </w:t>
      </w:r>
      <w:r w:rsidR="004773FC">
        <w:rPr>
          <w:rFonts w:ascii="Arial" w:hAnsi="Arial" w:cs="Arial"/>
          <w:sz w:val="22"/>
          <w:szCs w:val="22"/>
        </w:rPr>
        <w:t>tab-delimited text export file</w:t>
      </w:r>
      <w:r w:rsidR="00EB1D59">
        <w:rPr>
          <w:rFonts w:ascii="Arial" w:hAnsi="Arial" w:cs="Arial"/>
          <w:sz w:val="22"/>
          <w:szCs w:val="22"/>
        </w:rPr>
        <w:t xml:space="preserve"> and saved in 2 versions:  one</w:t>
      </w:r>
      <w:r w:rsidR="00126969">
        <w:rPr>
          <w:rFonts w:ascii="Arial" w:hAnsi="Arial" w:cs="Arial"/>
          <w:sz w:val="22"/>
          <w:szCs w:val="22"/>
        </w:rPr>
        <w:t xml:space="preserve"> version for removing portfolios and </w:t>
      </w:r>
      <w:r w:rsidR="00EB1D59">
        <w:rPr>
          <w:rFonts w:ascii="Arial" w:hAnsi="Arial" w:cs="Arial"/>
          <w:sz w:val="22"/>
          <w:szCs w:val="22"/>
        </w:rPr>
        <w:t>one</w:t>
      </w:r>
      <w:r w:rsidR="00126969">
        <w:rPr>
          <w:rFonts w:ascii="Arial" w:hAnsi="Arial" w:cs="Arial"/>
          <w:sz w:val="22"/>
          <w:szCs w:val="22"/>
        </w:rPr>
        <w:t xml:space="preserve"> version for reloading the content.</w:t>
      </w:r>
      <w:r w:rsidR="004773FC">
        <w:rPr>
          <w:rFonts w:ascii="Arial" w:hAnsi="Arial" w:cs="Arial"/>
          <w:sz w:val="22"/>
          <w:szCs w:val="22"/>
        </w:rPr>
        <w:t xml:space="preserve"> </w:t>
      </w:r>
    </w:p>
    <w:p w:rsidR="00126969" w:rsidRDefault="00126969" w:rsidP="00126969">
      <w:pPr>
        <w:rPr>
          <w:rFonts w:ascii="Arial" w:hAnsi="Arial" w:cs="Arial"/>
          <w:sz w:val="22"/>
          <w:szCs w:val="22"/>
        </w:rPr>
      </w:pPr>
      <w:r>
        <w:rPr>
          <w:rFonts w:ascii="Arial" w:hAnsi="Arial" w:cs="Arial"/>
          <w:sz w:val="22"/>
          <w:szCs w:val="22"/>
        </w:rPr>
        <w:t xml:space="preserve">The useful field(s) for </w:t>
      </w:r>
    </w:p>
    <w:p w:rsidR="00126969" w:rsidRDefault="00126969" w:rsidP="00126969">
      <w:pPr>
        <w:pStyle w:val="ListParagraph"/>
        <w:numPr>
          <w:ilvl w:val="0"/>
          <w:numId w:val="4"/>
        </w:numPr>
        <w:rPr>
          <w:rFonts w:ascii="Arial" w:hAnsi="Arial" w:cs="Arial"/>
          <w:sz w:val="22"/>
          <w:szCs w:val="22"/>
        </w:rPr>
      </w:pPr>
      <w:r>
        <w:rPr>
          <w:rFonts w:ascii="Arial" w:hAnsi="Arial" w:cs="Arial"/>
          <w:sz w:val="22"/>
          <w:szCs w:val="22"/>
        </w:rPr>
        <w:t>Removing portfolios is OBJECT_ID</w:t>
      </w:r>
    </w:p>
    <w:p w:rsidR="00126969" w:rsidRPr="007941FA" w:rsidRDefault="00126969" w:rsidP="00126969">
      <w:pPr>
        <w:pStyle w:val="ListParagraph"/>
        <w:numPr>
          <w:ilvl w:val="0"/>
          <w:numId w:val="4"/>
        </w:numPr>
        <w:rPr>
          <w:rFonts w:ascii="Arial" w:hAnsi="Arial" w:cs="Arial"/>
          <w:sz w:val="22"/>
          <w:szCs w:val="22"/>
        </w:rPr>
      </w:pPr>
      <w:r>
        <w:rPr>
          <w:rFonts w:ascii="Arial" w:hAnsi="Arial" w:cs="Arial"/>
          <w:sz w:val="22"/>
          <w:szCs w:val="22"/>
        </w:rPr>
        <w:t>R</w:t>
      </w:r>
      <w:r w:rsidRPr="007941FA">
        <w:rPr>
          <w:rFonts w:ascii="Arial" w:hAnsi="Arial" w:cs="Arial"/>
          <w:sz w:val="22"/>
          <w:szCs w:val="22"/>
        </w:rPr>
        <w:t>eloading are ISSN or OBJECT_ID (as appropriate), AVAILABILITY, THRESHOLD_ACTIVE, and</w:t>
      </w:r>
      <w:r>
        <w:rPr>
          <w:rFonts w:ascii="Arial" w:hAnsi="Arial" w:cs="Arial"/>
          <w:sz w:val="22"/>
          <w:szCs w:val="22"/>
        </w:rPr>
        <w:t>/or</w:t>
      </w:r>
      <w:r w:rsidRPr="007941FA">
        <w:rPr>
          <w:rFonts w:ascii="Arial" w:hAnsi="Arial" w:cs="Arial"/>
          <w:sz w:val="22"/>
          <w:szCs w:val="22"/>
        </w:rPr>
        <w:t xml:space="preserve"> NOTE.  </w:t>
      </w:r>
    </w:p>
    <w:p w:rsidR="002F1B8E" w:rsidRPr="004A2246" w:rsidRDefault="002F1B8E" w:rsidP="006066C1">
      <w:pPr>
        <w:rPr>
          <w:rFonts w:ascii="Arial" w:hAnsi="Arial" w:cs="Arial"/>
          <w:sz w:val="22"/>
          <w:szCs w:val="22"/>
        </w:rPr>
      </w:pPr>
    </w:p>
    <w:p w:rsidR="0053651F" w:rsidRDefault="008C6EEE" w:rsidP="0065507B">
      <w:pPr>
        <w:rPr>
          <w:rFonts w:ascii="Arial" w:hAnsi="Arial" w:cs="Arial"/>
          <w:sz w:val="22"/>
          <w:szCs w:val="22"/>
        </w:rPr>
      </w:pPr>
      <w:r>
        <w:rPr>
          <w:rFonts w:ascii="Arial" w:hAnsi="Arial" w:cs="Arial"/>
          <w:sz w:val="22"/>
          <w:szCs w:val="22"/>
        </w:rPr>
        <w:t>7</w:t>
      </w:r>
      <w:r w:rsidR="0065507B">
        <w:rPr>
          <w:rFonts w:ascii="Arial" w:hAnsi="Arial" w:cs="Arial"/>
          <w:sz w:val="22"/>
          <w:szCs w:val="22"/>
        </w:rPr>
        <w:t>.1.3</w:t>
      </w:r>
      <w:r w:rsidR="0065507B">
        <w:rPr>
          <w:rFonts w:ascii="Arial" w:hAnsi="Arial" w:cs="Arial"/>
          <w:sz w:val="22"/>
          <w:szCs w:val="22"/>
        </w:rPr>
        <w:tab/>
      </w:r>
      <w:r w:rsidR="00415F6A" w:rsidRPr="004A2246">
        <w:rPr>
          <w:rFonts w:ascii="Arial" w:hAnsi="Arial" w:cs="Arial"/>
          <w:sz w:val="22"/>
          <w:szCs w:val="22"/>
        </w:rPr>
        <w:t xml:space="preserve">In </w:t>
      </w:r>
      <w:r w:rsidR="0065507B">
        <w:rPr>
          <w:rFonts w:ascii="Arial" w:hAnsi="Arial" w:cs="Arial"/>
          <w:sz w:val="22"/>
          <w:szCs w:val="22"/>
        </w:rPr>
        <w:t xml:space="preserve">the </w:t>
      </w:r>
      <w:r w:rsidR="00415F6A" w:rsidRPr="004A2246">
        <w:rPr>
          <w:rFonts w:ascii="Arial" w:hAnsi="Arial" w:cs="Arial"/>
          <w:sz w:val="22"/>
          <w:szCs w:val="22"/>
        </w:rPr>
        <w:t>Data</w:t>
      </w:r>
      <w:r w:rsidR="0065507B">
        <w:rPr>
          <w:rFonts w:ascii="Arial" w:hAnsi="Arial" w:cs="Arial"/>
          <w:sz w:val="22"/>
          <w:szCs w:val="22"/>
        </w:rPr>
        <w:t>L</w:t>
      </w:r>
      <w:r w:rsidR="00415F6A" w:rsidRPr="004A2246">
        <w:rPr>
          <w:rFonts w:ascii="Arial" w:hAnsi="Arial" w:cs="Arial"/>
          <w:sz w:val="22"/>
          <w:szCs w:val="22"/>
        </w:rPr>
        <w:t xml:space="preserve">oader, select the appropriate OPAC </w:t>
      </w:r>
      <w:r w:rsidR="00762D18">
        <w:rPr>
          <w:rFonts w:ascii="Arial" w:hAnsi="Arial" w:cs="Arial"/>
          <w:sz w:val="22"/>
          <w:szCs w:val="22"/>
        </w:rPr>
        <w:t>Target</w:t>
      </w:r>
      <w:r w:rsidR="00415F6A" w:rsidRPr="004A2246">
        <w:rPr>
          <w:rFonts w:ascii="Arial" w:hAnsi="Arial" w:cs="Arial"/>
          <w:sz w:val="22"/>
          <w:szCs w:val="22"/>
        </w:rPr>
        <w:t xml:space="preserve"> </w:t>
      </w:r>
      <w:r w:rsidR="0065507B">
        <w:rPr>
          <w:rFonts w:ascii="Arial" w:hAnsi="Arial" w:cs="Arial"/>
          <w:sz w:val="22"/>
          <w:szCs w:val="22"/>
        </w:rPr>
        <w:t>+ S</w:t>
      </w:r>
      <w:r w:rsidR="00415F6A" w:rsidRPr="004A2246">
        <w:rPr>
          <w:rFonts w:ascii="Arial" w:hAnsi="Arial" w:cs="Arial"/>
          <w:sz w:val="22"/>
          <w:szCs w:val="22"/>
        </w:rPr>
        <w:t>ervice, i</w:t>
      </w:r>
      <w:r w:rsidR="0053651F" w:rsidRPr="004A2246">
        <w:rPr>
          <w:rFonts w:ascii="Arial" w:hAnsi="Arial" w:cs="Arial"/>
          <w:sz w:val="22"/>
          <w:szCs w:val="22"/>
        </w:rPr>
        <w:t xml:space="preserve">ndicate the contents of the </w:t>
      </w:r>
      <w:r w:rsidR="00EB1D59">
        <w:rPr>
          <w:rFonts w:ascii="Arial" w:hAnsi="Arial" w:cs="Arial"/>
          <w:sz w:val="22"/>
          <w:szCs w:val="22"/>
        </w:rPr>
        <w:t xml:space="preserve">removal </w:t>
      </w:r>
      <w:r w:rsidR="0053651F" w:rsidRPr="004A2246">
        <w:rPr>
          <w:rFonts w:ascii="Arial" w:hAnsi="Arial" w:cs="Arial"/>
          <w:sz w:val="22"/>
          <w:szCs w:val="22"/>
        </w:rPr>
        <w:t>file</w:t>
      </w:r>
      <w:r w:rsidR="00415F6A" w:rsidRPr="004A2246">
        <w:rPr>
          <w:rFonts w:ascii="Arial" w:hAnsi="Arial" w:cs="Arial"/>
          <w:sz w:val="22"/>
          <w:szCs w:val="22"/>
        </w:rPr>
        <w:t xml:space="preserve"> (</w:t>
      </w:r>
      <w:r w:rsidR="00246F72" w:rsidRPr="004A2246">
        <w:rPr>
          <w:rFonts w:ascii="Arial" w:hAnsi="Arial" w:cs="Arial"/>
          <w:sz w:val="22"/>
          <w:szCs w:val="22"/>
        </w:rPr>
        <w:t xml:space="preserve">Object </w:t>
      </w:r>
      <w:r w:rsidR="00415F6A" w:rsidRPr="004A2246">
        <w:rPr>
          <w:rFonts w:ascii="Arial" w:hAnsi="Arial" w:cs="Arial"/>
          <w:sz w:val="22"/>
          <w:szCs w:val="22"/>
        </w:rPr>
        <w:t>ID in the first</w:t>
      </w:r>
      <w:r w:rsidR="00EB1D59">
        <w:rPr>
          <w:rFonts w:ascii="Arial" w:hAnsi="Arial" w:cs="Arial"/>
          <w:sz w:val="22"/>
          <w:szCs w:val="22"/>
        </w:rPr>
        <w:t xml:space="preserve"> and only</w:t>
      </w:r>
      <w:r w:rsidR="00415F6A" w:rsidRPr="004A2246">
        <w:rPr>
          <w:rFonts w:ascii="Arial" w:hAnsi="Arial" w:cs="Arial"/>
          <w:sz w:val="22"/>
          <w:szCs w:val="22"/>
        </w:rPr>
        <w:t xml:space="preserve"> column)</w:t>
      </w:r>
      <w:r w:rsidR="0065507B">
        <w:rPr>
          <w:rFonts w:ascii="Arial" w:hAnsi="Arial" w:cs="Arial"/>
          <w:sz w:val="22"/>
          <w:szCs w:val="22"/>
        </w:rPr>
        <w:t>.  F</w:t>
      </w:r>
      <w:r w:rsidR="00415F6A" w:rsidRPr="004A2246">
        <w:rPr>
          <w:rFonts w:ascii="Arial" w:hAnsi="Arial" w:cs="Arial"/>
          <w:sz w:val="22"/>
          <w:szCs w:val="22"/>
        </w:rPr>
        <w:t xml:space="preserve">or load type, </w:t>
      </w:r>
      <w:r w:rsidR="0065507B">
        <w:rPr>
          <w:rFonts w:ascii="Arial" w:hAnsi="Arial" w:cs="Arial"/>
          <w:sz w:val="22"/>
          <w:szCs w:val="22"/>
        </w:rPr>
        <w:t xml:space="preserve">select the </w:t>
      </w:r>
      <w:r w:rsidR="00415F6A" w:rsidRPr="004A2246">
        <w:rPr>
          <w:rFonts w:ascii="Arial" w:hAnsi="Arial" w:cs="Arial"/>
          <w:sz w:val="22"/>
          <w:szCs w:val="22"/>
        </w:rPr>
        <w:t>Remove Portfolios</w:t>
      </w:r>
      <w:r w:rsidR="0065507B">
        <w:rPr>
          <w:rFonts w:ascii="Arial" w:hAnsi="Arial" w:cs="Arial"/>
          <w:sz w:val="22"/>
          <w:szCs w:val="22"/>
        </w:rPr>
        <w:t xml:space="preserve"> checkbox</w:t>
      </w:r>
      <w:r w:rsidR="00415F6A" w:rsidRPr="004A2246">
        <w:rPr>
          <w:rFonts w:ascii="Arial" w:hAnsi="Arial" w:cs="Arial"/>
          <w:sz w:val="22"/>
          <w:szCs w:val="22"/>
        </w:rPr>
        <w:t>.  If a test run is desired, also check Report Mode.</w:t>
      </w:r>
    </w:p>
    <w:p w:rsidR="00126969" w:rsidRDefault="00126969" w:rsidP="00126969">
      <w:pPr>
        <w:rPr>
          <w:rFonts w:ascii="Arial" w:hAnsi="Arial" w:cs="Arial"/>
          <w:sz w:val="22"/>
          <w:szCs w:val="22"/>
        </w:rPr>
      </w:pPr>
    </w:p>
    <w:p w:rsidR="00126969" w:rsidRPr="004A2246" w:rsidRDefault="00126969" w:rsidP="00EB1D59">
      <w:pPr>
        <w:rPr>
          <w:rFonts w:ascii="Arial" w:hAnsi="Arial" w:cs="Arial"/>
          <w:sz w:val="22"/>
          <w:szCs w:val="22"/>
        </w:rPr>
      </w:pPr>
      <w:r>
        <w:rPr>
          <w:rFonts w:ascii="Arial" w:hAnsi="Arial" w:cs="Arial"/>
          <w:sz w:val="22"/>
          <w:szCs w:val="22"/>
        </w:rPr>
        <w:t xml:space="preserve">7.1.4 </w:t>
      </w:r>
      <w:r>
        <w:rPr>
          <w:rFonts w:ascii="Arial" w:hAnsi="Arial" w:cs="Arial"/>
          <w:sz w:val="22"/>
          <w:szCs w:val="22"/>
        </w:rPr>
        <w:tab/>
        <w:t xml:space="preserve">Update the reload file for reloading content </w:t>
      </w:r>
      <w:r w:rsidR="00EB1D59">
        <w:rPr>
          <w:rFonts w:ascii="Arial" w:hAnsi="Arial" w:cs="Arial"/>
          <w:sz w:val="22"/>
          <w:szCs w:val="22"/>
        </w:rPr>
        <w:t>using the instructions in sections 1 through 3</w:t>
      </w:r>
      <w:r w:rsidRPr="004A2246">
        <w:rPr>
          <w:rFonts w:ascii="Arial" w:hAnsi="Arial" w:cs="Arial"/>
          <w:sz w:val="22"/>
          <w:szCs w:val="22"/>
        </w:rPr>
        <w:t>.</w:t>
      </w:r>
      <w:r>
        <w:rPr>
          <w:rFonts w:ascii="Arial" w:hAnsi="Arial" w:cs="Arial"/>
          <w:sz w:val="22"/>
          <w:szCs w:val="22"/>
        </w:rPr>
        <w:t xml:space="preserve">  </w:t>
      </w:r>
    </w:p>
    <w:p w:rsidR="00126969" w:rsidRPr="004A2246" w:rsidRDefault="00126969" w:rsidP="0065507B">
      <w:pPr>
        <w:rPr>
          <w:rFonts w:ascii="Arial" w:hAnsi="Arial" w:cs="Arial"/>
          <w:sz w:val="22"/>
          <w:szCs w:val="22"/>
        </w:rPr>
      </w:pPr>
    </w:p>
    <w:p w:rsidR="00824BB8" w:rsidRPr="004A2246" w:rsidRDefault="00824BB8" w:rsidP="006066C1">
      <w:pPr>
        <w:rPr>
          <w:rFonts w:ascii="Arial" w:hAnsi="Arial" w:cs="Arial"/>
          <w:sz w:val="22"/>
          <w:szCs w:val="22"/>
        </w:rPr>
      </w:pPr>
    </w:p>
    <w:p w:rsidR="005F6E76" w:rsidRPr="004A2246" w:rsidRDefault="008C6EEE" w:rsidP="00E502DD">
      <w:pPr>
        <w:rPr>
          <w:rFonts w:ascii="Arial" w:hAnsi="Arial" w:cs="Arial"/>
          <w:sz w:val="22"/>
          <w:szCs w:val="22"/>
        </w:rPr>
      </w:pPr>
      <w:r>
        <w:rPr>
          <w:rFonts w:ascii="Arial" w:hAnsi="Arial" w:cs="Arial"/>
          <w:sz w:val="22"/>
          <w:szCs w:val="22"/>
        </w:rPr>
        <w:t>7</w:t>
      </w:r>
      <w:r w:rsidR="00B00604" w:rsidRPr="004A2246">
        <w:rPr>
          <w:rFonts w:ascii="Arial" w:hAnsi="Arial" w:cs="Arial"/>
          <w:sz w:val="22"/>
          <w:szCs w:val="22"/>
        </w:rPr>
        <w:t xml:space="preserve">.2 </w:t>
      </w:r>
      <w:r w:rsidR="00626684">
        <w:rPr>
          <w:rFonts w:ascii="Arial" w:hAnsi="Arial" w:cs="Arial"/>
          <w:sz w:val="22"/>
          <w:szCs w:val="22"/>
        </w:rPr>
        <w:tab/>
      </w:r>
      <w:r w:rsidR="00626684" w:rsidRPr="00626684">
        <w:rPr>
          <w:rFonts w:ascii="Arial" w:hAnsi="Arial" w:cs="Arial"/>
          <w:b/>
          <w:bCs/>
          <w:sz w:val="22"/>
          <w:szCs w:val="22"/>
        </w:rPr>
        <w:t>R</w:t>
      </w:r>
      <w:r w:rsidR="00B00604" w:rsidRPr="00626684">
        <w:rPr>
          <w:rFonts w:ascii="Arial" w:hAnsi="Arial" w:cs="Arial"/>
          <w:b/>
          <w:bCs/>
          <w:sz w:val="22"/>
          <w:szCs w:val="22"/>
        </w:rPr>
        <w:t xml:space="preserve">eturn to default OPAC </w:t>
      </w:r>
      <w:r w:rsidR="00762D18" w:rsidRPr="00626684">
        <w:rPr>
          <w:rFonts w:ascii="Arial" w:hAnsi="Arial" w:cs="Arial"/>
          <w:b/>
          <w:bCs/>
          <w:sz w:val="22"/>
          <w:szCs w:val="22"/>
        </w:rPr>
        <w:t>Target</w:t>
      </w:r>
      <w:r w:rsidR="00B00604" w:rsidRPr="00626684">
        <w:rPr>
          <w:rFonts w:ascii="Arial" w:hAnsi="Arial" w:cs="Arial"/>
          <w:b/>
          <w:bCs/>
          <w:sz w:val="22"/>
          <w:szCs w:val="22"/>
        </w:rPr>
        <w:t xml:space="preserve"> functionality</w:t>
      </w:r>
    </w:p>
    <w:p w:rsidR="00F17085" w:rsidRPr="004A2246" w:rsidRDefault="00F17085" w:rsidP="006066C1">
      <w:pPr>
        <w:rPr>
          <w:rFonts w:ascii="Arial" w:hAnsi="Arial" w:cs="Arial"/>
          <w:sz w:val="22"/>
          <w:szCs w:val="22"/>
        </w:rPr>
      </w:pPr>
    </w:p>
    <w:p w:rsidR="006E4708" w:rsidRDefault="00E502DD" w:rsidP="00417800">
      <w:pPr>
        <w:rPr>
          <w:rFonts w:ascii="Arial" w:hAnsi="Arial" w:cs="Arial"/>
          <w:sz w:val="22"/>
          <w:szCs w:val="22"/>
        </w:rPr>
      </w:pPr>
      <w:r>
        <w:rPr>
          <w:rFonts w:ascii="Arial" w:hAnsi="Arial" w:cs="Arial"/>
          <w:sz w:val="22"/>
          <w:szCs w:val="22"/>
        </w:rPr>
        <w:t>The easie</w:t>
      </w:r>
      <w:r w:rsidR="00417800">
        <w:rPr>
          <w:rFonts w:ascii="Arial" w:hAnsi="Arial" w:cs="Arial"/>
          <w:sz w:val="22"/>
          <w:szCs w:val="22"/>
        </w:rPr>
        <w:t>st</w:t>
      </w:r>
      <w:r>
        <w:rPr>
          <w:rFonts w:ascii="Arial" w:hAnsi="Arial" w:cs="Arial"/>
          <w:sz w:val="22"/>
          <w:szCs w:val="22"/>
        </w:rPr>
        <w:t xml:space="preserve"> way to achieve this is to</w:t>
      </w:r>
      <w:r w:rsidR="00F17085" w:rsidRPr="004A2246">
        <w:rPr>
          <w:rFonts w:ascii="Arial" w:hAnsi="Arial" w:cs="Arial"/>
          <w:sz w:val="22"/>
          <w:szCs w:val="22"/>
        </w:rPr>
        <w:t xml:space="preserve"> set the OPAC </w:t>
      </w:r>
      <w:r w:rsidR="00762D18">
        <w:rPr>
          <w:rFonts w:ascii="Arial" w:hAnsi="Arial" w:cs="Arial"/>
          <w:sz w:val="22"/>
          <w:szCs w:val="22"/>
        </w:rPr>
        <w:t>Target</w:t>
      </w:r>
      <w:r w:rsidR="00F17085" w:rsidRPr="004A2246">
        <w:rPr>
          <w:rFonts w:ascii="Arial" w:hAnsi="Arial" w:cs="Arial"/>
          <w:sz w:val="22"/>
          <w:szCs w:val="22"/>
        </w:rPr>
        <w:t xml:space="preserve"> </w:t>
      </w:r>
      <w:r>
        <w:rPr>
          <w:rFonts w:ascii="Arial" w:hAnsi="Arial" w:cs="Arial"/>
          <w:sz w:val="22"/>
          <w:szCs w:val="22"/>
        </w:rPr>
        <w:t>S</w:t>
      </w:r>
      <w:r w:rsidR="00F17085" w:rsidRPr="004A2246">
        <w:rPr>
          <w:rFonts w:ascii="Arial" w:hAnsi="Arial" w:cs="Arial"/>
          <w:sz w:val="22"/>
          <w:szCs w:val="22"/>
        </w:rPr>
        <w:t xml:space="preserve">ervice’s </w:t>
      </w:r>
      <w:r w:rsidR="00762D18">
        <w:rPr>
          <w:rFonts w:ascii="Arial" w:hAnsi="Arial" w:cs="Arial"/>
          <w:sz w:val="22"/>
          <w:szCs w:val="22"/>
        </w:rPr>
        <w:t>Object</w:t>
      </w:r>
      <w:r w:rsidR="00F17085" w:rsidRPr="004A2246">
        <w:rPr>
          <w:rFonts w:ascii="Arial" w:hAnsi="Arial" w:cs="Arial"/>
          <w:sz w:val="22"/>
          <w:szCs w:val="22"/>
        </w:rPr>
        <w:t xml:space="preserve"> </w:t>
      </w:r>
      <w:r w:rsidR="00762D18">
        <w:rPr>
          <w:rFonts w:ascii="Arial" w:hAnsi="Arial" w:cs="Arial"/>
          <w:sz w:val="22"/>
          <w:szCs w:val="22"/>
        </w:rPr>
        <w:t>Lookup</w:t>
      </w:r>
      <w:r>
        <w:rPr>
          <w:rFonts w:ascii="Arial" w:hAnsi="Arial" w:cs="Arial"/>
          <w:sz w:val="22"/>
          <w:szCs w:val="22"/>
        </w:rPr>
        <w:t xml:space="preserve"> setting</w:t>
      </w:r>
      <w:r w:rsidR="00F17085" w:rsidRPr="004A2246">
        <w:rPr>
          <w:rFonts w:ascii="Arial" w:hAnsi="Arial" w:cs="Arial"/>
          <w:sz w:val="22"/>
          <w:szCs w:val="22"/>
        </w:rPr>
        <w:t xml:space="preserve"> from </w:t>
      </w:r>
      <w:r>
        <w:rPr>
          <w:rFonts w:ascii="Arial" w:hAnsi="Arial" w:cs="Arial"/>
          <w:sz w:val="22"/>
          <w:szCs w:val="22"/>
        </w:rPr>
        <w:t>Y</w:t>
      </w:r>
      <w:r w:rsidR="00F17085" w:rsidRPr="004A2246">
        <w:rPr>
          <w:rFonts w:ascii="Arial" w:hAnsi="Arial" w:cs="Arial"/>
          <w:sz w:val="22"/>
          <w:szCs w:val="22"/>
        </w:rPr>
        <w:t xml:space="preserve">es back to </w:t>
      </w:r>
      <w:r>
        <w:rPr>
          <w:rFonts w:ascii="Arial" w:hAnsi="Arial" w:cs="Arial"/>
          <w:sz w:val="22"/>
          <w:szCs w:val="22"/>
        </w:rPr>
        <w:t>N</w:t>
      </w:r>
      <w:r w:rsidR="00F17085" w:rsidRPr="004A2246">
        <w:rPr>
          <w:rFonts w:ascii="Arial" w:hAnsi="Arial" w:cs="Arial"/>
          <w:sz w:val="22"/>
          <w:szCs w:val="22"/>
        </w:rPr>
        <w:t xml:space="preserve">o.  With this method, any loaded </w:t>
      </w:r>
      <w:r w:rsidR="00762D18">
        <w:rPr>
          <w:rFonts w:ascii="Arial" w:hAnsi="Arial" w:cs="Arial"/>
          <w:sz w:val="22"/>
          <w:szCs w:val="22"/>
        </w:rPr>
        <w:t>Object</w:t>
      </w:r>
      <w:r w:rsidR="00F17085" w:rsidRPr="004A2246">
        <w:rPr>
          <w:rFonts w:ascii="Arial" w:hAnsi="Arial" w:cs="Arial"/>
          <w:sz w:val="22"/>
          <w:szCs w:val="22"/>
        </w:rPr>
        <w:t xml:space="preserve"> </w:t>
      </w:r>
      <w:r w:rsidR="00762D18">
        <w:rPr>
          <w:rFonts w:ascii="Arial" w:hAnsi="Arial" w:cs="Arial"/>
          <w:sz w:val="22"/>
          <w:szCs w:val="22"/>
        </w:rPr>
        <w:t>Portfolio</w:t>
      </w:r>
      <w:r w:rsidR="00F17085" w:rsidRPr="004A2246">
        <w:rPr>
          <w:rFonts w:ascii="Arial" w:hAnsi="Arial" w:cs="Arial"/>
          <w:sz w:val="22"/>
          <w:szCs w:val="22"/>
        </w:rPr>
        <w:t>s still exist</w:t>
      </w:r>
      <w:r w:rsidR="002F1B8E" w:rsidRPr="004A2246">
        <w:rPr>
          <w:rFonts w:ascii="Arial" w:hAnsi="Arial" w:cs="Arial"/>
          <w:sz w:val="22"/>
          <w:szCs w:val="22"/>
        </w:rPr>
        <w:t xml:space="preserve"> underneath the OPAC </w:t>
      </w:r>
      <w:r w:rsidR="00762D18">
        <w:rPr>
          <w:rFonts w:ascii="Arial" w:hAnsi="Arial" w:cs="Arial"/>
          <w:sz w:val="22"/>
          <w:szCs w:val="22"/>
        </w:rPr>
        <w:t>Target</w:t>
      </w:r>
      <w:r w:rsidR="002F1B8E" w:rsidRPr="004A2246">
        <w:rPr>
          <w:rFonts w:ascii="Arial" w:hAnsi="Arial" w:cs="Arial"/>
          <w:sz w:val="22"/>
          <w:szCs w:val="22"/>
        </w:rPr>
        <w:t xml:space="preserve"> </w:t>
      </w:r>
      <w:r w:rsidR="00D753FD">
        <w:rPr>
          <w:rFonts w:ascii="Arial" w:hAnsi="Arial" w:cs="Arial"/>
          <w:sz w:val="22"/>
          <w:szCs w:val="22"/>
        </w:rPr>
        <w:t>S</w:t>
      </w:r>
      <w:r w:rsidR="002F1B8E" w:rsidRPr="004A2246">
        <w:rPr>
          <w:rFonts w:ascii="Arial" w:hAnsi="Arial" w:cs="Arial"/>
          <w:sz w:val="22"/>
          <w:szCs w:val="22"/>
        </w:rPr>
        <w:t>ervice</w:t>
      </w:r>
      <w:r w:rsidR="00F17085" w:rsidRPr="004A2246">
        <w:rPr>
          <w:rFonts w:ascii="Arial" w:hAnsi="Arial" w:cs="Arial"/>
          <w:sz w:val="22"/>
          <w:szCs w:val="22"/>
        </w:rPr>
        <w:t xml:space="preserve">, but are functionally hidden.  </w:t>
      </w:r>
    </w:p>
    <w:p w:rsidR="00D753FD" w:rsidRPr="004A2246" w:rsidRDefault="00D753FD" w:rsidP="00D753FD">
      <w:pPr>
        <w:rPr>
          <w:rFonts w:ascii="Arial" w:hAnsi="Arial" w:cs="Arial"/>
          <w:sz w:val="22"/>
          <w:szCs w:val="22"/>
        </w:rPr>
      </w:pPr>
    </w:p>
    <w:sectPr w:rsidR="00D753FD" w:rsidRPr="004A2246" w:rsidSect="00DD625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98" w:rsidRDefault="00974398" w:rsidP="004A2246">
      <w:r>
        <w:separator/>
      </w:r>
    </w:p>
  </w:endnote>
  <w:endnote w:type="continuationSeparator" w:id="0">
    <w:p w:rsidR="00974398" w:rsidRDefault="00974398" w:rsidP="004A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94" w:rsidRPr="001A1F90" w:rsidRDefault="000B4394">
    <w:pPr>
      <w:rPr>
        <w:rFonts w:ascii="Arial" w:hAnsi="Arial" w:cs="Arial"/>
        <w:sz w:val="16"/>
        <w:szCs w:val="16"/>
      </w:rPr>
    </w:pPr>
  </w:p>
  <w:tbl>
    <w:tblPr>
      <w:tblW w:w="5033" w:type="pct"/>
      <w:tblInd w:w="-72" w:type="dxa"/>
      <w:tblLook w:val="04A0" w:firstRow="1" w:lastRow="0" w:firstColumn="1" w:lastColumn="0" w:noHBand="0" w:noVBand="1"/>
    </w:tblPr>
    <w:tblGrid>
      <w:gridCol w:w="2970"/>
      <w:gridCol w:w="8119"/>
    </w:tblGrid>
    <w:tr w:rsidR="000B4394" w:rsidRPr="001A1F90" w:rsidTr="000B4394">
      <w:trPr>
        <w:trHeight w:val="87"/>
      </w:trPr>
      <w:tc>
        <w:tcPr>
          <w:tcW w:w="2970" w:type="dxa"/>
        </w:tcPr>
        <w:p w:rsidR="000B4394" w:rsidRPr="001A1F90" w:rsidRDefault="00865C58" w:rsidP="00865C58">
          <w:pPr>
            <w:pStyle w:val="Footer"/>
            <w:ind w:right="882"/>
            <w:jc w:val="center"/>
            <w:rPr>
              <w:rFonts w:ascii="Arial" w:hAnsi="Arial" w:cs="Arial"/>
              <w:sz w:val="16"/>
              <w:szCs w:val="16"/>
            </w:rPr>
          </w:pPr>
          <w:r>
            <w:rPr>
              <w:rFonts w:ascii="Arial" w:hAnsi="Arial" w:cs="Arial"/>
              <w:sz w:val="16"/>
              <w:szCs w:val="16"/>
            </w:rPr>
            <w:t>© Ex Libris, Ltd, 2014</w:t>
          </w:r>
        </w:p>
      </w:tc>
      <w:tc>
        <w:tcPr>
          <w:tcW w:w="8119" w:type="dxa"/>
        </w:tcPr>
        <w:p w:rsidR="000B4394" w:rsidRPr="001A1F90" w:rsidRDefault="000B4394" w:rsidP="000B4394">
          <w:pPr>
            <w:pStyle w:val="Footer"/>
            <w:jc w:val="right"/>
            <w:rPr>
              <w:rFonts w:ascii="Arial" w:hAnsi="Arial" w:cs="Arial"/>
              <w:sz w:val="16"/>
              <w:szCs w:val="16"/>
            </w:rPr>
          </w:pPr>
          <w:r w:rsidRPr="001A1F90">
            <w:rPr>
              <w:rFonts w:ascii="Arial" w:hAnsi="Arial" w:cs="Arial"/>
              <w:sz w:val="16"/>
              <w:szCs w:val="16"/>
            </w:rPr>
            <w:t xml:space="preserve">Page </w:t>
          </w:r>
          <w:r w:rsidRPr="001A1F90">
            <w:rPr>
              <w:rFonts w:ascii="Arial" w:hAnsi="Arial" w:cs="Arial"/>
              <w:sz w:val="16"/>
              <w:szCs w:val="16"/>
            </w:rPr>
            <w:fldChar w:fldCharType="begin"/>
          </w:r>
          <w:r w:rsidRPr="001A1F90">
            <w:rPr>
              <w:rFonts w:ascii="Arial" w:hAnsi="Arial" w:cs="Arial"/>
              <w:sz w:val="16"/>
              <w:szCs w:val="16"/>
            </w:rPr>
            <w:instrText xml:space="preserve"> PAGE   \* MERGEFORMAT </w:instrText>
          </w:r>
          <w:r w:rsidRPr="001A1F90">
            <w:rPr>
              <w:rFonts w:ascii="Arial" w:hAnsi="Arial" w:cs="Arial"/>
              <w:sz w:val="16"/>
              <w:szCs w:val="16"/>
            </w:rPr>
            <w:fldChar w:fldCharType="separate"/>
          </w:r>
          <w:r w:rsidR="00466FCF">
            <w:rPr>
              <w:rFonts w:ascii="Arial" w:hAnsi="Arial" w:cs="Arial"/>
              <w:noProof/>
              <w:sz w:val="16"/>
              <w:szCs w:val="16"/>
            </w:rPr>
            <w:t>5</w:t>
          </w:r>
          <w:r w:rsidRPr="001A1F90">
            <w:rPr>
              <w:rFonts w:ascii="Arial" w:hAnsi="Arial" w:cs="Arial"/>
              <w:sz w:val="16"/>
              <w:szCs w:val="16"/>
            </w:rPr>
            <w:fldChar w:fldCharType="end"/>
          </w:r>
          <w:r w:rsidRPr="001A1F90">
            <w:rPr>
              <w:rFonts w:ascii="Arial" w:hAnsi="Arial" w:cs="Arial"/>
              <w:sz w:val="16"/>
              <w:szCs w:val="16"/>
            </w:rPr>
            <w:t xml:space="preserve"> of </w:t>
          </w:r>
          <w:r w:rsidRPr="001A1F90">
            <w:rPr>
              <w:rFonts w:ascii="Arial" w:hAnsi="Arial" w:cs="Arial"/>
              <w:sz w:val="16"/>
              <w:szCs w:val="16"/>
            </w:rPr>
            <w:fldChar w:fldCharType="begin"/>
          </w:r>
          <w:r w:rsidRPr="001A1F90">
            <w:rPr>
              <w:rFonts w:ascii="Arial" w:hAnsi="Arial" w:cs="Arial"/>
              <w:sz w:val="16"/>
              <w:szCs w:val="16"/>
            </w:rPr>
            <w:instrText xml:space="preserve"> NUMPAGES   \* MERGEFORMAT </w:instrText>
          </w:r>
          <w:r w:rsidRPr="001A1F90">
            <w:rPr>
              <w:rFonts w:ascii="Arial" w:hAnsi="Arial" w:cs="Arial"/>
              <w:sz w:val="16"/>
              <w:szCs w:val="16"/>
            </w:rPr>
            <w:fldChar w:fldCharType="separate"/>
          </w:r>
          <w:r w:rsidR="00466FCF">
            <w:rPr>
              <w:rFonts w:ascii="Arial" w:hAnsi="Arial" w:cs="Arial"/>
              <w:noProof/>
              <w:sz w:val="16"/>
              <w:szCs w:val="16"/>
            </w:rPr>
            <w:t>5</w:t>
          </w:r>
          <w:r w:rsidRPr="001A1F90">
            <w:rPr>
              <w:rFonts w:ascii="Arial" w:hAnsi="Arial" w:cs="Arial"/>
              <w:sz w:val="16"/>
              <w:szCs w:val="16"/>
            </w:rPr>
            <w:fldChar w:fldCharType="end"/>
          </w:r>
        </w:p>
      </w:tc>
    </w:tr>
  </w:tbl>
  <w:p w:rsidR="00357C05" w:rsidRPr="001A1F90" w:rsidRDefault="00357C05" w:rsidP="00357C05">
    <w:pPr>
      <w:pStyle w:val="Footer"/>
      <w:jc w:val="center"/>
      <w:rPr>
        <w:rFonts w:ascii="Arial" w:hAnsi="Arial" w:cs="Arial"/>
        <w:sz w:val="2"/>
        <w:szCs w:val="2"/>
      </w:rPr>
    </w:pPr>
    <w:r>
      <w:rPr>
        <w:rFonts w:ascii="Arial" w:hAnsi="Arial" w:cs="Arial"/>
        <w:sz w:val="16"/>
        <w:szCs w:val="16"/>
      </w:rPr>
      <w:t>Ex Libris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98" w:rsidRDefault="00974398" w:rsidP="004A2246">
      <w:r>
        <w:separator/>
      </w:r>
    </w:p>
  </w:footnote>
  <w:footnote w:type="continuationSeparator" w:id="0">
    <w:p w:rsidR="00974398" w:rsidRDefault="00974398" w:rsidP="004A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2" w:type="dxa"/>
      <w:tblLayout w:type="fixed"/>
      <w:tblLook w:val="04A0" w:firstRow="1" w:lastRow="0" w:firstColumn="1" w:lastColumn="0" w:noHBand="0" w:noVBand="1"/>
    </w:tblPr>
    <w:tblGrid>
      <w:gridCol w:w="2412"/>
      <w:gridCol w:w="8400"/>
    </w:tblGrid>
    <w:tr w:rsidR="00150440" w:rsidRPr="004A2246" w:rsidTr="004A2246">
      <w:tc>
        <w:tcPr>
          <w:tcW w:w="2412" w:type="dxa"/>
          <w:shd w:val="clear" w:color="auto" w:fill="auto"/>
        </w:tcPr>
        <w:p w:rsidR="004A2246" w:rsidRPr="004A2246" w:rsidRDefault="00274B74" w:rsidP="00AE2FCE">
          <w:pPr>
            <w:rPr>
              <w:rFonts w:ascii="Arial" w:hAnsi="Arial" w:cs="Arial"/>
              <w:b/>
              <w:sz w:val="30"/>
              <w:szCs w:val="30"/>
            </w:rPr>
          </w:pPr>
          <w:r>
            <w:rPr>
              <w:rFonts w:ascii="Arial" w:hAnsi="Arial" w:cs="Arial"/>
              <w:b/>
              <w:noProof/>
              <w:sz w:val="30"/>
              <w:szCs w:val="30"/>
              <w:lang w:val="de-DE" w:eastAsia="de-DE"/>
            </w:rPr>
            <w:drawing>
              <wp:inline distT="0" distB="0" distL="0" distR="0" wp14:anchorId="107352E4" wp14:editId="333FB93D">
                <wp:extent cx="1286510" cy="680720"/>
                <wp:effectExtent l="0" t="0" r="8890" b="5080"/>
                <wp:docPr id="1" name="Picture 7" descr="Description: C:\Users\joank\Pictures\exlibris\Logos\S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joank\Pictures\exlibris\Logos\SF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80720"/>
                        </a:xfrm>
                        <a:prstGeom prst="rect">
                          <a:avLst/>
                        </a:prstGeom>
                        <a:noFill/>
                        <a:ln>
                          <a:noFill/>
                        </a:ln>
                      </pic:spPr>
                    </pic:pic>
                  </a:graphicData>
                </a:graphic>
              </wp:inline>
            </w:drawing>
          </w:r>
        </w:p>
      </w:tc>
      <w:tc>
        <w:tcPr>
          <w:tcW w:w="8400" w:type="dxa"/>
          <w:shd w:val="clear" w:color="auto" w:fill="auto"/>
          <w:vAlign w:val="center"/>
        </w:tcPr>
        <w:p w:rsidR="00257376" w:rsidRDefault="004A2246" w:rsidP="004A2246">
          <w:pPr>
            <w:jc w:val="center"/>
            <w:rPr>
              <w:rFonts w:ascii="Arial" w:hAnsi="Arial" w:cs="Arial"/>
              <w:b/>
              <w:sz w:val="30"/>
              <w:szCs w:val="30"/>
            </w:rPr>
          </w:pPr>
          <w:r w:rsidRPr="004A2246">
            <w:rPr>
              <w:rFonts w:ascii="Arial" w:hAnsi="Arial" w:cs="Arial"/>
              <w:b/>
              <w:sz w:val="30"/>
              <w:szCs w:val="30"/>
            </w:rPr>
            <w:t xml:space="preserve">Loading </w:t>
          </w:r>
          <w:r w:rsidR="005E6444">
            <w:rPr>
              <w:rFonts w:ascii="Arial" w:hAnsi="Arial" w:cs="Arial"/>
              <w:b/>
              <w:sz w:val="30"/>
              <w:szCs w:val="30"/>
            </w:rPr>
            <w:t xml:space="preserve">Journal </w:t>
          </w:r>
          <w:r w:rsidRPr="004A2246">
            <w:rPr>
              <w:rFonts w:ascii="Arial" w:hAnsi="Arial" w:cs="Arial"/>
              <w:b/>
              <w:sz w:val="30"/>
              <w:szCs w:val="30"/>
            </w:rPr>
            <w:t xml:space="preserve">Print Holdings </w:t>
          </w:r>
        </w:p>
        <w:p w:rsidR="004A2246" w:rsidRPr="004A2246" w:rsidRDefault="00C51ABC" w:rsidP="004A2246">
          <w:pPr>
            <w:jc w:val="center"/>
            <w:rPr>
              <w:rFonts w:ascii="Arial" w:hAnsi="Arial" w:cs="Arial"/>
              <w:sz w:val="30"/>
              <w:szCs w:val="30"/>
            </w:rPr>
          </w:pPr>
          <w:r>
            <w:rPr>
              <w:rFonts w:ascii="Arial" w:hAnsi="Arial" w:cs="Arial"/>
              <w:b/>
              <w:sz w:val="30"/>
              <w:szCs w:val="30"/>
            </w:rPr>
            <w:t>to</w:t>
          </w:r>
          <w:r w:rsidR="004A2246" w:rsidRPr="004A2246">
            <w:rPr>
              <w:rFonts w:ascii="Arial" w:hAnsi="Arial" w:cs="Arial"/>
              <w:b/>
              <w:sz w:val="30"/>
              <w:szCs w:val="30"/>
            </w:rPr>
            <w:t xml:space="preserve"> a Local OPAC Target </w:t>
          </w:r>
        </w:p>
      </w:tc>
    </w:tr>
  </w:tbl>
  <w:p w:rsidR="004A2246" w:rsidRDefault="004A2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E766F"/>
    <w:multiLevelType w:val="hybridMultilevel"/>
    <w:tmpl w:val="04220298"/>
    <w:lvl w:ilvl="0" w:tplc="68D0819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723F4"/>
    <w:multiLevelType w:val="multilevel"/>
    <w:tmpl w:val="25069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C5025A3"/>
    <w:multiLevelType w:val="hybridMultilevel"/>
    <w:tmpl w:val="C74E9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B60383"/>
    <w:multiLevelType w:val="multilevel"/>
    <w:tmpl w:val="F030E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D0"/>
    <w:rsid w:val="0003060D"/>
    <w:rsid w:val="00034CAD"/>
    <w:rsid w:val="00047691"/>
    <w:rsid w:val="000507AF"/>
    <w:rsid w:val="00057BEA"/>
    <w:rsid w:val="00062639"/>
    <w:rsid w:val="00065EBF"/>
    <w:rsid w:val="00076330"/>
    <w:rsid w:val="00077AED"/>
    <w:rsid w:val="00092583"/>
    <w:rsid w:val="00094207"/>
    <w:rsid w:val="00094B43"/>
    <w:rsid w:val="000B4394"/>
    <w:rsid w:val="000B6360"/>
    <w:rsid w:val="000C18E6"/>
    <w:rsid w:val="000C7814"/>
    <w:rsid w:val="000D6E1C"/>
    <w:rsid w:val="001041DD"/>
    <w:rsid w:val="00106CFF"/>
    <w:rsid w:val="00107895"/>
    <w:rsid w:val="00123AEB"/>
    <w:rsid w:val="00126969"/>
    <w:rsid w:val="00145482"/>
    <w:rsid w:val="00150440"/>
    <w:rsid w:val="0016227C"/>
    <w:rsid w:val="00164B70"/>
    <w:rsid w:val="00192D93"/>
    <w:rsid w:val="00197428"/>
    <w:rsid w:val="001A1F90"/>
    <w:rsid w:val="001A765E"/>
    <w:rsid w:val="001B1EA7"/>
    <w:rsid w:val="001C275D"/>
    <w:rsid w:val="001D6A04"/>
    <w:rsid w:val="001E4BD5"/>
    <w:rsid w:val="001E549B"/>
    <w:rsid w:val="001E55C6"/>
    <w:rsid w:val="00203D78"/>
    <w:rsid w:val="00207215"/>
    <w:rsid w:val="002166D0"/>
    <w:rsid w:val="00223A8D"/>
    <w:rsid w:val="002441C0"/>
    <w:rsid w:val="00246F72"/>
    <w:rsid w:val="002512BE"/>
    <w:rsid w:val="00257376"/>
    <w:rsid w:val="00263484"/>
    <w:rsid w:val="00265575"/>
    <w:rsid w:val="00265FD6"/>
    <w:rsid w:val="0027413D"/>
    <w:rsid w:val="00274B74"/>
    <w:rsid w:val="0027616A"/>
    <w:rsid w:val="002A0321"/>
    <w:rsid w:val="002A6D04"/>
    <w:rsid w:val="002A70DF"/>
    <w:rsid w:val="002B69F9"/>
    <w:rsid w:val="002C2A73"/>
    <w:rsid w:val="002C5B2B"/>
    <w:rsid w:val="002C729C"/>
    <w:rsid w:val="002D3FE4"/>
    <w:rsid w:val="002F1A09"/>
    <w:rsid w:val="002F1B8E"/>
    <w:rsid w:val="003062CB"/>
    <w:rsid w:val="00306520"/>
    <w:rsid w:val="00330C7A"/>
    <w:rsid w:val="00353687"/>
    <w:rsid w:val="003549FE"/>
    <w:rsid w:val="00357C05"/>
    <w:rsid w:val="00384915"/>
    <w:rsid w:val="00392077"/>
    <w:rsid w:val="00392936"/>
    <w:rsid w:val="003939C5"/>
    <w:rsid w:val="00394352"/>
    <w:rsid w:val="003B0C66"/>
    <w:rsid w:val="003C4E8B"/>
    <w:rsid w:val="003E344F"/>
    <w:rsid w:val="003F19D0"/>
    <w:rsid w:val="003F5A34"/>
    <w:rsid w:val="003F75A9"/>
    <w:rsid w:val="00406193"/>
    <w:rsid w:val="00411A26"/>
    <w:rsid w:val="00412029"/>
    <w:rsid w:val="00414077"/>
    <w:rsid w:val="00415F6A"/>
    <w:rsid w:val="00415FB8"/>
    <w:rsid w:val="00417800"/>
    <w:rsid w:val="00444795"/>
    <w:rsid w:val="00455BED"/>
    <w:rsid w:val="00466FCF"/>
    <w:rsid w:val="00467375"/>
    <w:rsid w:val="00473573"/>
    <w:rsid w:val="0047663B"/>
    <w:rsid w:val="004769D0"/>
    <w:rsid w:val="004773FC"/>
    <w:rsid w:val="00484A9B"/>
    <w:rsid w:val="00485634"/>
    <w:rsid w:val="00490E5E"/>
    <w:rsid w:val="00495AC1"/>
    <w:rsid w:val="004971C1"/>
    <w:rsid w:val="004A2246"/>
    <w:rsid w:val="004C275D"/>
    <w:rsid w:val="004D0E59"/>
    <w:rsid w:val="004D2829"/>
    <w:rsid w:val="004D5930"/>
    <w:rsid w:val="004F4841"/>
    <w:rsid w:val="00501A12"/>
    <w:rsid w:val="0050399C"/>
    <w:rsid w:val="00526D33"/>
    <w:rsid w:val="00532B3B"/>
    <w:rsid w:val="00534730"/>
    <w:rsid w:val="0053651F"/>
    <w:rsid w:val="00537A70"/>
    <w:rsid w:val="00542D99"/>
    <w:rsid w:val="0054596F"/>
    <w:rsid w:val="005508F7"/>
    <w:rsid w:val="00555A34"/>
    <w:rsid w:val="0056473D"/>
    <w:rsid w:val="00565903"/>
    <w:rsid w:val="005667FE"/>
    <w:rsid w:val="005674C1"/>
    <w:rsid w:val="00581377"/>
    <w:rsid w:val="00584B1E"/>
    <w:rsid w:val="005A1A16"/>
    <w:rsid w:val="005C5A27"/>
    <w:rsid w:val="005D7EB4"/>
    <w:rsid w:val="005E6444"/>
    <w:rsid w:val="005F1873"/>
    <w:rsid w:val="005F43E3"/>
    <w:rsid w:val="005F6E76"/>
    <w:rsid w:val="006066C1"/>
    <w:rsid w:val="00613C21"/>
    <w:rsid w:val="006159DC"/>
    <w:rsid w:val="00615D62"/>
    <w:rsid w:val="00617CE7"/>
    <w:rsid w:val="00626684"/>
    <w:rsid w:val="006323FB"/>
    <w:rsid w:val="00652679"/>
    <w:rsid w:val="0065507B"/>
    <w:rsid w:val="00662493"/>
    <w:rsid w:val="006A0F6F"/>
    <w:rsid w:val="006C4370"/>
    <w:rsid w:val="006D3A95"/>
    <w:rsid w:val="006E4708"/>
    <w:rsid w:val="006E534E"/>
    <w:rsid w:val="006E6F93"/>
    <w:rsid w:val="006E7FE7"/>
    <w:rsid w:val="006F013F"/>
    <w:rsid w:val="006F6378"/>
    <w:rsid w:val="006F7D4F"/>
    <w:rsid w:val="0070396F"/>
    <w:rsid w:val="00715FC3"/>
    <w:rsid w:val="00721316"/>
    <w:rsid w:val="00722D0B"/>
    <w:rsid w:val="00726089"/>
    <w:rsid w:val="0073311B"/>
    <w:rsid w:val="00734447"/>
    <w:rsid w:val="00750C7B"/>
    <w:rsid w:val="007575BB"/>
    <w:rsid w:val="00760425"/>
    <w:rsid w:val="00762D18"/>
    <w:rsid w:val="007659AE"/>
    <w:rsid w:val="007742F5"/>
    <w:rsid w:val="00782125"/>
    <w:rsid w:val="00783E3C"/>
    <w:rsid w:val="0078467D"/>
    <w:rsid w:val="007866DC"/>
    <w:rsid w:val="007875AC"/>
    <w:rsid w:val="00792A48"/>
    <w:rsid w:val="007941FA"/>
    <w:rsid w:val="00794A6E"/>
    <w:rsid w:val="007A34BF"/>
    <w:rsid w:val="007A5848"/>
    <w:rsid w:val="007A70DA"/>
    <w:rsid w:val="007B13D7"/>
    <w:rsid w:val="007B32B0"/>
    <w:rsid w:val="007E128E"/>
    <w:rsid w:val="007E2F05"/>
    <w:rsid w:val="007E7444"/>
    <w:rsid w:val="00802284"/>
    <w:rsid w:val="0081666F"/>
    <w:rsid w:val="00821ED5"/>
    <w:rsid w:val="00824BB8"/>
    <w:rsid w:val="00837F55"/>
    <w:rsid w:val="00840DB4"/>
    <w:rsid w:val="00843763"/>
    <w:rsid w:val="00846EC1"/>
    <w:rsid w:val="008516B5"/>
    <w:rsid w:val="00861E26"/>
    <w:rsid w:val="00864D7D"/>
    <w:rsid w:val="00865C58"/>
    <w:rsid w:val="00874979"/>
    <w:rsid w:val="008773A6"/>
    <w:rsid w:val="00882C60"/>
    <w:rsid w:val="008857E1"/>
    <w:rsid w:val="008930B7"/>
    <w:rsid w:val="008A3A09"/>
    <w:rsid w:val="008A66C3"/>
    <w:rsid w:val="008B1186"/>
    <w:rsid w:val="008B598B"/>
    <w:rsid w:val="008C5108"/>
    <w:rsid w:val="008C6EEE"/>
    <w:rsid w:val="008D3974"/>
    <w:rsid w:val="008F2F49"/>
    <w:rsid w:val="008F6355"/>
    <w:rsid w:val="008F7555"/>
    <w:rsid w:val="00906049"/>
    <w:rsid w:val="00936921"/>
    <w:rsid w:val="0094427F"/>
    <w:rsid w:val="00952E19"/>
    <w:rsid w:val="00953543"/>
    <w:rsid w:val="00953AC8"/>
    <w:rsid w:val="009543D3"/>
    <w:rsid w:val="0095629E"/>
    <w:rsid w:val="00961D60"/>
    <w:rsid w:val="00967EF7"/>
    <w:rsid w:val="009704BD"/>
    <w:rsid w:val="009727E1"/>
    <w:rsid w:val="00974398"/>
    <w:rsid w:val="00977A59"/>
    <w:rsid w:val="009906CD"/>
    <w:rsid w:val="009A237D"/>
    <w:rsid w:val="009A3F66"/>
    <w:rsid w:val="009B2D22"/>
    <w:rsid w:val="009B45DC"/>
    <w:rsid w:val="009D1792"/>
    <w:rsid w:val="009E482D"/>
    <w:rsid w:val="009E620D"/>
    <w:rsid w:val="00A21E64"/>
    <w:rsid w:val="00A52C54"/>
    <w:rsid w:val="00A60337"/>
    <w:rsid w:val="00A91373"/>
    <w:rsid w:val="00AD26CB"/>
    <w:rsid w:val="00AE2FCE"/>
    <w:rsid w:val="00B00604"/>
    <w:rsid w:val="00B0172E"/>
    <w:rsid w:val="00B071E3"/>
    <w:rsid w:val="00B33683"/>
    <w:rsid w:val="00B34795"/>
    <w:rsid w:val="00B36589"/>
    <w:rsid w:val="00B6751F"/>
    <w:rsid w:val="00B72839"/>
    <w:rsid w:val="00B83D78"/>
    <w:rsid w:val="00B91173"/>
    <w:rsid w:val="00B95F9E"/>
    <w:rsid w:val="00BA0D66"/>
    <w:rsid w:val="00BA3FC0"/>
    <w:rsid w:val="00BB2F78"/>
    <w:rsid w:val="00BC285E"/>
    <w:rsid w:val="00BE7EC5"/>
    <w:rsid w:val="00C008E6"/>
    <w:rsid w:val="00C02C65"/>
    <w:rsid w:val="00C322B2"/>
    <w:rsid w:val="00C374EB"/>
    <w:rsid w:val="00C51ABC"/>
    <w:rsid w:val="00C5359D"/>
    <w:rsid w:val="00C557CC"/>
    <w:rsid w:val="00C55CCE"/>
    <w:rsid w:val="00C84191"/>
    <w:rsid w:val="00CB5058"/>
    <w:rsid w:val="00CB661F"/>
    <w:rsid w:val="00CC4AC0"/>
    <w:rsid w:val="00CD264D"/>
    <w:rsid w:val="00CD5E18"/>
    <w:rsid w:val="00CD7C71"/>
    <w:rsid w:val="00CE491C"/>
    <w:rsid w:val="00CF09FD"/>
    <w:rsid w:val="00CF723E"/>
    <w:rsid w:val="00D14840"/>
    <w:rsid w:val="00D247BF"/>
    <w:rsid w:val="00D32CD7"/>
    <w:rsid w:val="00D3413B"/>
    <w:rsid w:val="00D45E41"/>
    <w:rsid w:val="00D471B9"/>
    <w:rsid w:val="00D52AFD"/>
    <w:rsid w:val="00D753FD"/>
    <w:rsid w:val="00D77641"/>
    <w:rsid w:val="00D91F98"/>
    <w:rsid w:val="00D93D5F"/>
    <w:rsid w:val="00DB71F9"/>
    <w:rsid w:val="00DC27CD"/>
    <w:rsid w:val="00DC6E7F"/>
    <w:rsid w:val="00DD1036"/>
    <w:rsid w:val="00DD6254"/>
    <w:rsid w:val="00DF7B4F"/>
    <w:rsid w:val="00E04EDE"/>
    <w:rsid w:val="00E129E2"/>
    <w:rsid w:val="00E16795"/>
    <w:rsid w:val="00E50138"/>
    <w:rsid w:val="00E502DD"/>
    <w:rsid w:val="00E565AE"/>
    <w:rsid w:val="00E630F1"/>
    <w:rsid w:val="00E85BC0"/>
    <w:rsid w:val="00E86F4F"/>
    <w:rsid w:val="00E956CC"/>
    <w:rsid w:val="00EA1E0A"/>
    <w:rsid w:val="00EB1D59"/>
    <w:rsid w:val="00EC2955"/>
    <w:rsid w:val="00ED08E6"/>
    <w:rsid w:val="00EF0933"/>
    <w:rsid w:val="00EF1B2F"/>
    <w:rsid w:val="00F00CEB"/>
    <w:rsid w:val="00F02D51"/>
    <w:rsid w:val="00F031B4"/>
    <w:rsid w:val="00F17085"/>
    <w:rsid w:val="00F354B4"/>
    <w:rsid w:val="00F36B02"/>
    <w:rsid w:val="00F50918"/>
    <w:rsid w:val="00F7234D"/>
    <w:rsid w:val="00F86608"/>
    <w:rsid w:val="00F8786F"/>
    <w:rsid w:val="00FA051D"/>
    <w:rsid w:val="00FA1644"/>
    <w:rsid w:val="00FA5E0B"/>
    <w:rsid w:val="00FA5F93"/>
    <w:rsid w:val="00FB74A6"/>
    <w:rsid w:val="00FC3ED5"/>
    <w:rsid w:val="00FC75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36DE1-4CCD-4EA0-B35E-D9C80CFE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246"/>
    <w:pPr>
      <w:tabs>
        <w:tab w:val="center" w:pos="4680"/>
        <w:tab w:val="right" w:pos="9360"/>
      </w:tabs>
    </w:pPr>
  </w:style>
  <w:style w:type="character" w:customStyle="1" w:styleId="HeaderChar">
    <w:name w:val="Header Char"/>
    <w:link w:val="Header"/>
    <w:uiPriority w:val="99"/>
    <w:rsid w:val="004A2246"/>
    <w:rPr>
      <w:sz w:val="24"/>
      <w:szCs w:val="24"/>
      <w:lang w:bidi="ar-SA"/>
    </w:rPr>
  </w:style>
  <w:style w:type="table" w:styleId="TableGrid">
    <w:name w:val="Table Grid"/>
    <w:basedOn w:val="TableNormal"/>
    <w:rsid w:val="004A2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2246"/>
    <w:pPr>
      <w:tabs>
        <w:tab w:val="center" w:pos="4680"/>
        <w:tab w:val="right" w:pos="9360"/>
      </w:tabs>
    </w:pPr>
  </w:style>
  <w:style w:type="character" w:customStyle="1" w:styleId="FooterChar">
    <w:name w:val="Footer Char"/>
    <w:link w:val="Footer"/>
    <w:uiPriority w:val="99"/>
    <w:rsid w:val="004A2246"/>
    <w:rPr>
      <w:sz w:val="24"/>
      <w:szCs w:val="24"/>
      <w:lang w:bidi="ar-SA"/>
    </w:rPr>
  </w:style>
  <w:style w:type="paragraph" w:styleId="BalloonText">
    <w:name w:val="Balloon Text"/>
    <w:basedOn w:val="Normal"/>
    <w:link w:val="BalloonTextChar"/>
    <w:rsid w:val="004A2246"/>
    <w:rPr>
      <w:rFonts w:ascii="Tahoma" w:hAnsi="Tahoma" w:cs="Tahoma"/>
      <w:sz w:val="16"/>
      <w:szCs w:val="16"/>
    </w:rPr>
  </w:style>
  <w:style w:type="character" w:customStyle="1" w:styleId="BalloonTextChar">
    <w:name w:val="Balloon Text Char"/>
    <w:link w:val="BalloonText"/>
    <w:rsid w:val="004A2246"/>
    <w:rPr>
      <w:rFonts w:ascii="Tahoma" w:hAnsi="Tahoma" w:cs="Tahoma"/>
      <w:sz w:val="16"/>
      <w:szCs w:val="16"/>
      <w:lang w:bidi="ar-SA"/>
    </w:rPr>
  </w:style>
  <w:style w:type="paragraph" w:styleId="ListParagraph">
    <w:name w:val="List Paragraph"/>
    <w:basedOn w:val="Normal"/>
    <w:uiPriority w:val="34"/>
    <w:qFormat/>
    <w:rsid w:val="00952E19"/>
    <w:pPr>
      <w:ind w:left="720"/>
      <w:contextualSpacing/>
    </w:pPr>
  </w:style>
  <w:style w:type="character" w:styleId="Hyperlink">
    <w:name w:val="Hyperlink"/>
    <w:basedOn w:val="DefaultParagraphFont"/>
    <w:rsid w:val="009E6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4923">
      <w:bodyDiv w:val="1"/>
      <w:marLeft w:val="0"/>
      <w:marRight w:val="0"/>
      <w:marTop w:val="0"/>
      <w:marBottom w:val="0"/>
      <w:divBdr>
        <w:top w:val="none" w:sz="0" w:space="0" w:color="auto"/>
        <w:left w:val="none" w:sz="0" w:space="0" w:color="auto"/>
        <w:bottom w:val="none" w:sz="0" w:space="0" w:color="auto"/>
        <w:right w:val="none" w:sz="0" w:space="0" w:color="auto"/>
      </w:divBdr>
    </w:div>
    <w:div w:id="607929527">
      <w:bodyDiv w:val="1"/>
      <w:marLeft w:val="0"/>
      <w:marRight w:val="0"/>
      <w:marTop w:val="0"/>
      <w:marBottom w:val="0"/>
      <w:divBdr>
        <w:top w:val="none" w:sz="0" w:space="0" w:color="auto"/>
        <w:left w:val="none" w:sz="0" w:space="0" w:color="auto"/>
        <w:bottom w:val="none" w:sz="0" w:space="0" w:color="auto"/>
        <w:right w:val="none" w:sz="0" w:space="0" w:color="auto"/>
      </w:divBdr>
    </w:div>
    <w:div w:id="639967371">
      <w:bodyDiv w:val="1"/>
      <w:marLeft w:val="0"/>
      <w:marRight w:val="0"/>
      <w:marTop w:val="0"/>
      <w:marBottom w:val="0"/>
      <w:divBdr>
        <w:top w:val="none" w:sz="0" w:space="0" w:color="auto"/>
        <w:left w:val="none" w:sz="0" w:space="0" w:color="auto"/>
        <w:bottom w:val="none" w:sz="0" w:space="0" w:color="auto"/>
        <w:right w:val="none" w:sz="0" w:space="0" w:color="auto"/>
      </w:divBdr>
    </w:div>
    <w:div w:id="909727832">
      <w:bodyDiv w:val="1"/>
      <w:marLeft w:val="0"/>
      <w:marRight w:val="0"/>
      <w:marTop w:val="0"/>
      <w:marBottom w:val="0"/>
      <w:divBdr>
        <w:top w:val="none" w:sz="0" w:space="0" w:color="auto"/>
        <w:left w:val="none" w:sz="0" w:space="0" w:color="auto"/>
        <w:bottom w:val="none" w:sz="0" w:space="0" w:color="auto"/>
        <w:right w:val="none" w:sz="0" w:space="0" w:color="auto"/>
      </w:divBdr>
    </w:div>
    <w:div w:id="1196968322">
      <w:bodyDiv w:val="1"/>
      <w:marLeft w:val="0"/>
      <w:marRight w:val="0"/>
      <w:marTop w:val="0"/>
      <w:marBottom w:val="0"/>
      <w:divBdr>
        <w:top w:val="none" w:sz="0" w:space="0" w:color="auto"/>
        <w:left w:val="none" w:sz="0" w:space="0" w:color="auto"/>
        <w:bottom w:val="none" w:sz="0" w:space="0" w:color="auto"/>
        <w:right w:val="none" w:sz="0" w:space="0" w:color="auto"/>
      </w:divBdr>
    </w:div>
    <w:div w:id="1659308140">
      <w:bodyDiv w:val="1"/>
      <w:marLeft w:val="0"/>
      <w:marRight w:val="0"/>
      <w:marTop w:val="0"/>
      <w:marBottom w:val="0"/>
      <w:divBdr>
        <w:top w:val="none" w:sz="0" w:space="0" w:color="auto"/>
        <w:left w:val="none" w:sz="0" w:space="0" w:color="auto"/>
        <w:bottom w:val="none" w:sz="0" w:space="0" w:color="auto"/>
        <w:right w:val="none" w:sz="0" w:space="0" w:color="auto"/>
      </w:divBdr>
    </w:div>
    <w:div w:id="20362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librisgroup.my.salesforce.com/articles/Q_A/How-Can-Multiple-Date-Ranges-be-Included-in-an-SFX-Thresho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 – To Be Added to SFX V3 User Guide</vt:lpstr>
    </vt:vector>
  </TitlesOfParts>
  <Company>Ex Libris</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To Be Added to SFX V3 User Guide</dc:title>
  <dc:creator>Carol Ou</dc:creator>
  <cp:lastModifiedBy>Andrea Hell</cp:lastModifiedBy>
  <cp:revision>2</cp:revision>
  <cp:lastPrinted>2014-06-27T18:58:00Z</cp:lastPrinted>
  <dcterms:created xsi:type="dcterms:W3CDTF">2016-03-21T15:09:00Z</dcterms:created>
  <dcterms:modified xsi:type="dcterms:W3CDTF">2016-03-21T15:09:00Z</dcterms:modified>
</cp:coreProperties>
</file>