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D3BB2" w:rsidTr="003D771B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1D3BB2" w:rsidRPr="00632D68" w:rsidRDefault="001D3BB2" w:rsidP="003D771B">
            <w:pPr>
              <w:pStyle w:val="NoSpacing"/>
              <w:rPr>
                <w:b/>
                <w:bCs/>
                <w:sz w:val="40"/>
                <w:szCs w:val="40"/>
              </w:rPr>
            </w:pPr>
            <w:r w:rsidRPr="001D3BB2">
              <w:rPr>
                <w:b/>
                <w:sz w:val="40"/>
                <w:szCs w:val="40"/>
              </w:rPr>
              <w:t>How to make a merge rule and routine which will save the 9XX fields of record already in Alma</w:t>
            </w:r>
            <w:bookmarkStart w:id="0" w:name="_GoBack"/>
            <w:bookmarkEnd w:id="0"/>
          </w:p>
        </w:tc>
        <w:tc>
          <w:tcPr>
            <w:tcW w:w="1866" w:type="dxa"/>
          </w:tcPr>
          <w:p w:rsidR="001D3BB2" w:rsidRDefault="001D3BB2" w:rsidP="003D771B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5977BDEA" wp14:editId="61BD9A5D">
                  <wp:extent cx="1043832" cy="561975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B2" w:rsidTr="003D771B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:rsidR="001D3BB2" w:rsidRPr="004E16EB" w:rsidRDefault="001D3BB2" w:rsidP="003D771B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</w:p>
        </w:tc>
      </w:tr>
    </w:tbl>
    <w:p w:rsidR="001D3BB2" w:rsidRDefault="001D3BB2" w:rsidP="001D3BB2">
      <w:pPr>
        <w:pStyle w:val="NoSpacing"/>
      </w:pPr>
    </w:p>
    <w:p w:rsidR="001D3BB2" w:rsidRDefault="001D3BB2" w:rsidP="001D3BB2">
      <w:pPr>
        <w:pStyle w:val="NoSpacing"/>
        <w:jc w:val="center"/>
      </w:pPr>
      <w:r>
        <w:rPr>
          <w:noProof/>
          <w:lang w:bidi="he-IL"/>
        </w:rPr>
        <w:drawing>
          <wp:inline distT="0" distB="0" distL="0" distR="0" wp14:anchorId="41D7D241" wp14:editId="0FA9D3BE">
            <wp:extent cx="5486400" cy="1047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B2" w:rsidRDefault="001D3BB2" w:rsidP="001D3BB2">
      <w:pPr>
        <w:jc w:val="center"/>
        <w:rPr>
          <w:b/>
          <w:bCs/>
        </w:rPr>
      </w:pPr>
    </w:p>
    <w:p w:rsidR="00C72B33" w:rsidRDefault="00C72B33" w:rsidP="0035018D">
      <w:pPr>
        <w:pStyle w:val="NoSpacing"/>
      </w:pPr>
    </w:p>
    <w:p w:rsidR="00AF0759" w:rsidRPr="00AF0759" w:rsidRDefault="00AF0759" w:rsidP="00AF0759">
      <w:pPr>
        <w:pStyle w:val="NoSpacing"/>
        <w:rPr>
          <w:b/>
          <w:bCs/>
        </w:rPr>
      </w:pPr>
      <w:r w:rsidRPr="00AF0759">
        <w:rPr>
          <w:b/>
          <w:bCs/>
        </w:rPr>
        <w:t>Question</w:t>
      </w:r>
    </w:p>
    <w:p w:rsidR="0035018D" w:rsidRDefault="0035018D" w:rsidP="00AF0759">
      <w:pPr>
        <w:pStyle w:val="NoSpacing"/>
      </w:pPr>
      <w:r>
        <w:t xml:space="preserve">How can I make and use a merge routine so that when I copy and merge from WorldCat it will </w:t>
      </w:r>
      <w:r w:rsidRPr="0035018D">
        <w:t>save the 9XX fields of record already in Alma</w:t>
      </w:r>
      <w:r>
        <w:t>?</w:t>
      </w:r>
    </w:p>
    <w:p w:rsidR="00AF0759" w:rsidRDefault="00AF0759" w:rsidP="0035018D">
      <w:pPr>
        <w:pStyle w:val="NoSpacing"/>
      </w:pPr>
    </w:p>
    <w:p w:rsidR="00AF0759" w:rsidRPr="00AF0759" w:rsidRDefault="00AF0759" w:rsidP="0035018D">
      <w:pPr>
        <w:pStyle w:val="NoSpacing"/>
        <w:rPr>
          <w:b/>
          <w:bCs/>
        </w:rPr>
      </w:pPr>
      <w:r w:rsidRPr="00AF0759">
        <w:rPr>
          <w:b/>
          <w:bCs/>
        </w:rPr>
        <w:t>Note:</w:t>
      </w:r>
    </w:p>
    <w:p w:rsidR="00AF0759" w:rsidRDefault="00AF0759" w:rsidP="0035018D">
      <w:pPr>
        <w:pStyle w:val="NoSpacing"/>
      </w:pPr>
      <w:r>
        <w:t xml:space="preserve">In addition to what appears below please also see the following to presentations in the “Rules” section of </w:t>
      </w:r>
      <w:hyperlink r:id="rId7" w:history="1">
        <w:r w:rsidRPr="00EE39F6">
          <w:rPr>
            <w:rStyle w:val="Hyperlink"/>
          </w:rPr>
          <w:t>https://knowledge.exlibrisgroup.com/Alma/Training/Extended_Training/Presentations_and_Documents</w:t>
        </w:r>
      </w:hyperlink>
      <w:r>
        <w:t xml:space="preserve"> </w:t>
      </w:r>
    </w:p>
    <w:p w:rsidR="00AF0759" w:rsidRDefault="00AF0759" w:rsidP="00AF0759">
      <w:pPr>
        <w:pStyle w:val="NoSpacing"/>
        <w:numPr>
          <w:ilvl w:val="0"/>
          <w:numId w:val="2"/>
        </w:numPr>
      </w:pPr>
      <w:r>
        <w:t>Rules - Merge rules and routines.pptx</w:t>
      </w:r>
    </w:p>
    <w:p w:rsidR="00AF0759" w:rsidRDefault="00AF0759" w:rsidP="00AF0759">
      <w:pPr>
        <w:pStyle w:val="NoSpacing"/>
        <w:numPr>
          <w:ilvl w:val="0"/>
          <w:numId w:val="2"/>
        </w:numPr>
      </w:pPr>
      <w:r>
        <w:t>Rules - Merge rules syntax for copy cataloging.docx</w:t>
      </w:r>
    </w:p>
    <w:p w:rsidR="00AF0759" w:rsidRDefault="00AF0759" w:rsidP="00AF0759">
      <w:pPr>
        <w:pStyle w:val="NoSpacing"/>
      </w:pPr>
    </w:p>
    <w:p w:rsidR="00AF0759" w:rsidRDefault="00AF0759" w:rsidP="00AF0759">
      <w:pPr>
        <w:pStyle w:val="NoSpacing"/>
      </w:pPr>
      <w:r>
        <w:t>See especially slide 26 of “Rules - Merge rules and routines.pptx”.  This gives the specific syntax to do what is desired here</w:t>
      </w:r>
    </w:p>
    <w:p w:rsidR="00AF0759" w:rsidRDefault="00AF0759" w:rsidP="00AF0759">
      <w:pPr>
        <w:pStyle w:val="NoSpacing"/>
      </w:pPr>
    </w:p>
    <w:p w:rsidR="00AF0759" w:rsidRDefault="00AF0759" w:rsidP="0035018D">
      <w:pPr>
        <w:pStyle w:val="NoSpacing"/>
      </w:pPr>
    </w:p>
    <w:p w:rsidR="0035018D" w:rsidRPr="00AF0759" w:rsidRDefault="00AF0759" w:rsidP="0035018D">
      <w:pPr>
        <w:pStyle w:val="NoSpacing"/>
        <w:rPr>
          <w:b/>
          <w:bCs/>
        </w:rPr>
      </w:pPr>
      <w:r w:rsidRPr="00AF0759">
        <w:rPr>
          <w:b/>
          <w:bCs/>
        </w:rPr>
        <w:t>Here is what happens now:</w:t>
      </w:r>
    </w:p>
    <w:p w:rsidR="00AF0759" w:rsidRDefault="00AF0759" w:rsidP="0035018D">
      <w:pPr>
        <w:pStyle w:val="NoSpacing"/>
      </w:pPr>
    </w:p>
    <w:p w:rsidR="0035018D" w:rsidRDefault="0035018D" w:rsidP="0059651F">
      <w:pPr>
        <w:pStyle w:val="NoSpacing"/>
        <w:numPr>
          <w:ilvl w:val="0"/>
          <w:numId w:val="1"/>
        </w:numPr>
      </w:pPr>
      <w:r>
        <w:t>The record in Alma has a 900, 950 and 951.</w:t>
      </w:r>
    </w:p>
    <w:p w:rsidR="0035018D" w:rsidRDefault="0035018D" w:rsidP="0059651F">
      <w:pPr>
        <w:pStyle w:val="NoSpacing"/>
        <w:numPr>
          <w:ilvl w:val="0"/>
          <w:numId w:val="1"/>
        </w:numPr>
      </w:pPr>
      <w:r>
        <w:t>The record in WorldCat has a 938, 948 and 994.</w:t>
      </w:r>
    </w:p>
    <w:p w:rsidR="0035018D" w:rsidRDefault="0035018D" w:rsidP="0035018D">
      <w:pPr>
        <w:pStyle w:val="NoSpacing"/>
      </w:pPr>
    </w:p>
    <w:p w:rsidR="0035018D" w:rsidRDefault="0035018D" w:rsidP="0035018D">
      <w:pPr>
        <w:pStyle w:val="NoSpacing"/>
      </w:pPr>
      <w:r>
        <w:rPr>
          <w:noProof/>
          <w:lang w:bidi="he-IL"/>
        </w:rPr>
        <w:lastRenderedPageBreak/>
        <w:drawing>
          <wp:inline distT="0" distB="0" distL="0" distR="0">
            <wp:extent cx="5934075" cy="31718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018D" w:rsidRDefault="0035018D" w:rsidP="0035018D">
      <w:pPr>
        <w:pStyle w:val="NoSpacing"/>
      </w:pPr>
    </w:p>
    <w:p w:rsidR="0035018D" w:rsidRDefault="0035018D" w:rsidP="0035018D">
      <w:pPr>
        <w:pStyle w:val="NoSpacing"/>
      </w:pPr>
    </w:p>
    <w:p w:rsidR="0035018D" w:rsidRDefault="0035018D" w:rsidP="0035018D">
      <w:pPr>
        <w:pStyle w:val="NoSpacing"/>
      </w:pPr>
    </w:p>
    <w:p w:rsidR="0035018D" w:rsidRDefault="0035018D" w:rsidP="0035018D">
      <w:pPr>
        <w:pStyle w:val="NoSpacing"/>
      </w:pPr>
      <w:r>
        <w:t xml:space="preserve">If we do “merge preview” we see that we get only the </w:t>
      </w:r>
      <w:r w:rsidR="009829DB">
        <w:t>938, 948 and 994 from the WorldCat record.</w:t>
      </w:r>
    </w:p>
    <w:p w:rsidR="009829DB" w:rsidRDefault="009829DB" w:rsidP="009829DB">
      <w:pPr>
        <w:pStyle w:val="NoSpacing"/>
      </w:pPr>
      <w:r>
        <w:t>The 900, 950 and 951 from the record in Alma disappear.</w:t>
      </w:r>
    </w:p>
    <w:p w:rsidR="009829DB" w:rsidRDefault="009829DB" w:rsidP="009829DB">
      <w:pPr>
        <w:pStyle w:val="NoSpacing"/>
      </w:pPr>
    </w:p>
    <w:p w:rsidR="009829DB" w:rsidRDefault="009829DB" w:rsidP="009829DB">
      <w:pPr>
        <w:pStyle w:val="NoSpacing"/>
      </w:pPr>
      <w:r>
        <w:rPr>
          <w:noProof/>
          <w:lang w:bidi="he-IL"/>
        </w:rPr>
        <w:drawing>
          <wp:inline distT="0" distB="0" distL="0" distR="0">
            <wp:extent cx="4752975" cy="19526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52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829DB" w:rsidRDefault="009829DB" w:rsidP="009829DB">
      <w:pPr>
        <w:pStyle w:val="NoSpacing"/>
      </w:pPr>
    </w:p>
    <w:p w:rsidR="009829DB" w:rsidRDefault="009829DB" w:rsidP="009829DB">
      <w:pPr>
        <w:pStyle w:val="NoSpacing"/>
      </w:pPr>
      <w:r>
        <w:rPr>
          <w:noProof/>
          <w:lang w:bidi="he-IL"/>
        </w:rPr>
        <w:lastRenderedPageBreak/>
        <w:drawing>
          <wp:inline distT="0" distB="0" distL="0" distR="0">
            <wp:extent cx="5133975" cy="463867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63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9651F" w:rsidRDefault="0059651F" w:rsidP="009829DB">
      <w:pPr>
        <w:pStyle w:val="NoSpacing"/>
      </w:pPr>
    </w:p>
    <w:p w:rsidR="00AF0759" w:rsidRDefault="00AF0759" w:rsidP="009829DB">
      <w:pPr>
        <w:pStyle w:val="NoSpacing"/>
      </w:pPr>
    </w:p>
    <w:p w:rsidR="0059651F" w:rsidRPr="00AF0759" w:rsidRDefault="0059651F" w:rsidP="009829DB">
      <w:pPr>
        <w:pStyle w:val="NoSpacing"/>
        <w:rPr>
          <w:b/>
          <w:bCs/>
        </w:rPr>
      </w:pPr>
      <w:r w:rsidRPr="00AF0759">
        <w:rPr>
          <w:b/>
          <w:bCs/>
        </w:rPr>
        <w:t>To make it so that the merge will keep the 9XX fields which are already in the Alma record do as follows:</w:t>
      </w:r>
    </w:p>
    <w:p w:rsidR="0059651F" w:rsidRDefault="0059651F" w:rsidP="009829DB">
      <w:pPr>
        <w:pStyle w:val="NoSpacing"/>
      </w:pPr>
    </w:p>
    <w:p w:rsidR="0059651F" w:rsidRPr="00AF0759" w:rsidRDefault="0059651F" w:rsidP="009829DB">
      <w:pPr>
        <w:pStyle w:val="NoSpacing"/>
        <w:rPr>
          <w:b/>
          <w:bCs/>
        </w:rPr>
      </w:pPr>
      <w:r w:rsidRPr="00AF0759">
        <w:rPr>
          <w:b/>
          <w:bCs/>
        </w:rPr>
        <w:t>ONE</w:t>
      </w:r>
    </w:p>
    <w:p w:rsidR="00CC0197" w:rsidRDefault="00CC0197" w:rsidP="00AF0759">
      <w:pPr>
        <w:pStyle w:val="NoSpacing"/>
      </w:pPr>
    </w:p>
    <w:p w:rsidR="0059651F" w:rsidRDefault="00AF0759" w:rsidP="00AF0759">
      <w:pPr>
        <w:pStyle w:val="NoSpacing"/>
      </w:pPr>
      <w:r>
        <w:t>Create a merge rule called “Keep all 9XX fields of Alma record during merge”.</w:t>
      </w:r>
    </w:p>
    <w:p w:rsidR="00AF0759" w:rsidRDefault="00AF0759" w:rsidP="00AF0759">
      <w:pPr>
        <w:pStyle w:val="NoSpacing"/>
      </w:pPr>
      <w:r>
        <w:t>Make this rule include the following syntax</w:t>
      </w:r>
      <w:r w:rsidR="00E95042">
        <w:t xml:space="preserve"> (note that there is a rule like this in the community folder called EXL - Keep all 9XX fields of Alma record during merge)</w:t>
      </w:r>
      <w:r>
        <w:t>:</w:t>
      </w:r>
    </w:p>
    <w:p w:rsidR="00E95042" w:rsidRDefault="00E95042" w:rsidP="00AF0759">
      <w:pPr>
        <w:pStyle w:val="NoSpacing"/>
      </w:pPr>
    </w:p>
    <w:p w:rsidR="00E95042" w:rsidRPr="00E95042" w:rsidRDefault="00E95042" w:rsidP="00E95042">
      <w:pPr>
        <w:pStyle w:val="NoSpacing"/>
        <w:rPr>
          <w:rFonts w:ascii="Courier New" w:hAnsi="Courier New" w:cs="Courier New"/>
          <w:b/>
          <w:bCs/>
        </w:rPr>
      </w:pPr>
      <w:proofErr w:type="gramStart"/>
      <w:r w:rsidRPr="00E95042">
        <w:rPr>
          <w:rFonts w:ascii="Courier New" w:hAnsi="Courier New" w:cs="Courier New"/>
          <w:b/>
          <w:bCs/>
        </w:rPr>
        <w:t>rule</w:t>
      </w:r>
      <w:proofErr w:type="gramEnd"/>
      <w:r w:rsidRPr="00E95042">
        <w:rPr>
          <w:rFonts w:ascii="Courier New" w:hAnsi="Courier New" w:cs="Courier New"/>
          <w:b/>
          <w:bCs/>
        </w:rPr>
        <w:t xml:space="preserve"> "Keep all 9XX fields of Alma record during merge"</w:t>
      </w:r>
    </w:p>
    <w:p w:rsidR="00E95042" w:rsidRPr="00E95042" w:rsidRDefault="00E95042" w:rsidP="00E95042">
      <w:pPr>
        <w:pStyle w:val="NoSpacing"/>
        <w:rPr>
          <w:rFonts w:ascii="Courier New" w:hAnsi="Courier New" w:cs="Courier New"/>
          <w:b/>
          <w:bCs/>
        </w:rPr>
      </w:pPr>
      <w:proofErr w:type="gramStart"/>
      <w:r w:rsidRPr="00E95042">
        <w:rPr>
          <w:rFonts w:ascii="Courier New" w:hAnsi="Courier New" w:cs="Courier New"/>
          <w:b/>
          <w:bCs/>
        </w:rPr>
        <w:t>when</w:t>
      </w:r>
      <w:proofErr w:type="gramEnd"/>
    </w:p>
    <w:p w:rsidR="00E95042" w:rsidRPr="00E95042" w:rsidRDefault="00E95042" w:rsidP="00E95042">
      <w:pPr>
        <w:pStyle w:val="NoSpacing"/>
        <w:rPr>
          <w:rFonts w:ascii="Courier New" w:hAnsi="Courier New" w:cs="Courier New"/>
          <w:b/>
          <w:bCs/>
        </w:rPr>
      </w:pPr>
      <w:r w:rsidRPr="00E95042">
        <w:rPr>
          <w:rFonts w:ascii="Courier New" w:hAnsi="Courier New" w:cs="Courier New"/>
          <w:b/>
          <w:bCs/>
        </w:rPr>
        <w:t xml:space="preserve">  </w:t>
      </w:r>
      <w:proofErr w:type="gramStart"/>
      <w:r w:rsidRPr="00E95042">
        <w:rPr>
          <w:rFonts w:ascii="Courier New" w:hAnsi="Courier New" w:cs="Courier New"/>
          <w:b/>
          <w:bCs/>
        </w:rPr>
        <w:t>merge</w:t>
      </w:r>
      <w:proofErr w:type="gramEnd"/>
    </w:p>
    <w:p w:rsidR="00E95042" w:rsidRPr="00E95042" w:rsidRDefault="00E95042" w:rsidP="00E95042">
      <w:pPr>
        <w:pStyle w:val="NoSpacing"/>
        <w:rPr>
          <w:rFonts w:ascii="Courier New" w:hAnsi="Courier New" w:cs="Courier New"/>
          <w:b/>
          <w:bCs/>
        </w:rPr>
      </w:pPr>
      <w:proofErr w:type="gramStart"/>
      <w:r w:rsidRPr="00E95042">
        <w:rPr>
          <w:rFonts w:ascii="Courier New" w:hAnsi="Courier New" w:cs="Courier New"/>
          <w:b/>
          <w:bCs/>
        </w:rPr>
        <w:t>then</w:t>
      </w:r>
      <w:proofErr w:type="gramEnd"/>
    </w:p>
    <w:p w:rsidR="00E95042" w:rsidRPr="00E95042" w:rsidRDefault="00E95042" w:rsidP="00E95042">
      <w:pPr>
        <w:pStyle w:val="NoSpacing"/>
        <w:rPr>
          <w:rFonts w:ascii="Courier New" w:hAnsi="Courier New" w:cs="Courier New"/>
          <w:b/>
          <w:bCs/>
        </w:rPr>
      </w:pPr>
      <w:r w:rsidRPr="00E95042">
        <w:rPr>
          <w:rFonts w:ascii="Courier New" w:hAnsi="Courier New" w:cs="Courier New"/>
          <w:b/>
          <w:bCs/>
        </w:rPr>
        <w:t xml:space="preserve">  </w:t>
      </w:r>
      <w:proofErr w:type="gramStart"/>
      <w:r w:rsidRPr="00E95042">
        <w:rPr>
          <w:rFonts w:ascii="Courier New" w:hAnsi="Courier New" w:cs="Courier New"/>
          <w:b/>
          <w:bCs/>
        </w:rPr>
        <w:t>add</w:t>
      </w:r>
      <w:proofErr w:type="gramEnd"/>
      <w:r w:rsidRPr="00E95042">
        <w:rPr>
          <w:rFonts w:ascii="Courier New" w:hAnsi="Courier New" w:cs="Courier New"/>
          <w:b/>
          <w:bCs/>
        </w:rPr>
        <w:t xml:space="preserve"> MARC."9XX"</w:t>
      </w:r>
    </w:p>
    <w:p w:rsidR="00E95042" w:rsidRPr="00E95042" w:rsidRDefault="00E95042" w:rsidP="00E95042">
      <w:pPr>
        <w:pStyle w:val="NoSpacing"/>
        <w:rPr>
          <w:rFonts w:ascii="Courier New" w:hAnsi="Courier New" w:cs="Courier New"/>
          <w:b/>
          <w:bCs/>
        </w:rPr>
      </w:pPr>
      <w:proofErr w:type="gramStart"/>
      <w:r w:rsidRPr="00E95042">
        <w:rPr>
          <w:rFonts w:ascii="Courier New" w:hAnsi="Courier New" w:cs="Courier New"/>
          <w:b/>
          <w:bCs/>
        </w:rPr>
        <w:t>end</w:t>
      </w:r>
      <w:proofErr w:type="gramEnd"/>
    </w:p>
    <w:p w:rsidR="00E95042" w:rsidRDefault="00E95042" w:rsidP="00E95042">
      <w:pPr>
        <w:pStyle w:val="NoSpacing"/>
      </w:pPr>
    </w:p>
    <w:p w:rsidR="00E95042" w:rsidRDefault="00E95042" w:rsidP="00E95042">
      <w:pPr>
        <w:pStyle w:val="NoSpacing"/>
      </w:pPr>
    </w:p>
    <w:p w:rsidR="00AF0759" w:rsidRDefault="00677DD1" w:rsidP="00AF0759">
      <w:pPr>
        <w:pStyle w:val="NoSpacing"/>
      </w:pPr>
      <w:r>
        <w:rPr>
          <w:noProof/>
          <w:lang w:bidi="he-IL"/>
        </w:rPr>
        <w:lastRenderedPageBreak/>
        <w:drawing>
          <wp:inline distT="0" distB="0" distL="0" distR="0">
            <wp:extent cx="5934075" cy="170497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7DD1" w:rsidRDefault="00677DD1" w:rsidP="00AF0759">
      <w:pPr>
        <w:pStyle w:val="NoSpacing"/>
      </w:pPr>
    </w:p>
    <w:p w:rsidR="00677DD1" w:rsidRDefault="00677DD1" w:rsidP="00AF0759">
      <w:pPr>
        <w:pStyle w:val="NoSpacing"/>
      </w:pPr>
    </w:p>
    <w:p w:rsidR="00AF0759" w:rsidRPr="00E95042" w:rsidRDefault="00E95042" w:rsidP="00AF0759">
      <w:pPr>
        <w:pStyle w:val="NoSpacing"/>
        <w:rPr>
          <w:b/>
          <w:bCs/>
        </w:rPr>
      </w:pPr>
      <w:r w:rsidRPr="00E95042">
        <w:rPr>
          <w:b/>
          <w:bCs/>
        </w:rPr>
        <w:t>TWO</w:t>
      </w:r>
    </w:p>
    <w:p w:rsidR="00CC0197" w:rsidRDefault="00CC0197" w:rsidP="00677DD1">
      <w:pPr>
        <w:pStyle w:val="NoSpacing"/>
      </w:pPr>
    </w:p>
    <w:p w:rsidR="00E95042" w:rsidRDefault="00E95042" w:rsidP="00677DD1">
      <w:pPr>
        <w:pStyle w:val="NoSpacing"/>
      </w:pPr>
      <w:r>
        <w:t>Note that the only activity the above rule does is add the 9XX fields from the existing Alma record to the record with which it is being merged.  Th</w:t>
      </w:r>
      <w:r w:rsidR="00677DD1">
        <w:t xml:space="preserve">e syntax used </w:t>
      </w:r>
      <w:r>
        <w:t xml:space="preserve">is explained on slide 26 of “Rules - Merge rules and routines.pptx”.  </w:t>
      </w:r>
      <w:r w:rsidR="00677DD1">
        <w:t xml:space="preserve"> The result will be the “The record from WorldCat + the 9XX fields of the Alma record.”</w:t>
      </w:r>
    </w:p>
    <w:p w:rsidR="00677DD1" w:rsidRDefault="00677DD1" w:rsidP="00677DD1">
      <w:pPr>
        <w:pStyle w:val="NoSpacing"/>
      </w:pPr>
    </w:p>
    <w:p w:rsidR="00677DD1" w:rsidRPr="00677DD1" w:rsidRDefault="00677DD1" w:rsidP="00677DD1">
      <w:pPr>
        <w:pStyle w:val="NoSpacing"/>
        <w:rPr>
          <w:b/>
          <w:bCs/>
        </w:rPr>
      </w:pPr>
      <w:r w:rsidRPr="00677DD1">
        <w:rPr>
          <w:b/>
          <w:bCs/>
        </w:rPr>
        <w:t>THREE</w:t>
      </w:r>
    </w:p>
    <w:p w:rsidR="00CC0197" w:rsidRDefault="00CC0197" w:rsidP="00677DD1">
      <w:pPr>
        <w:pStyle w:val="NoSpacing"/>
      </w:pPr>
    </w:p>
    <w:p w:rsidR="00677DD1" w:rsidRDefault="00677DD1" w:rsidP="00677DD1">
      <w:pPr>
        <w:pStyle w:val="NoSpacing"/>
      </w:pPr>
      <w:r>
        <w:t>Add this rule to the WorldCat search profile.</w:t>
      </w:r>
    </w:p>
    <w:p w:rsidR="00677DD1" w:rsidRDefault="00677DD1" w:rsidP="00677DD1">
      <w:pPr>
        <w:pStyle w:val="NoSpacing"/>
      </w:pPr>
      <w:r>
        <w:t xml:space="preserve">Navigate to “Alma &gt; Resource Management &gt; Resource Configuration &gt; Configuration Menu &gt; Search Configuration &gt; </w:t>
      </w:r>
      <w:r w:rsidRPr="00677DD1">
        <w:t>External Search Resources</w:t>
      </w:r>
      <w:r>
        <w:t xml:space="preserve"> &gt; WorldCat &gt; Edit &gt; Merge Method”</w:t>
      </w:r>
    </w:p>
    <w:p w:rsidR="00677DD1" w:rsidRDefault="00677DD1" w:rsidP="00677DD1">
      <w:pPr>
        <w:pStyle w:val="NoSpacing"/>
      </w:pPr>
    </w:p>
    <w:p w:rsidR="00677DD1" w:rsidRDefault="00677DD1" w:rsidP="00677DD1">
      <w:pPr>
        <w:pStyle w:val="NoSpacing"/>
      </w:pPr>
      <w:r>
        <w:t>Add the merge rule made above.</w:t>
      </w:r>
    </w:p>
    <w:p w:rsidR="00677DD1" w:rsidRDefault="00677DD1" w:rsidP="00677DD1">
      <w:pPr>
        <w:pStyle w:val="NoSpacing"/>
      </w:pPr>
    </w:p>
    <w:p w:rsidR="00677DD1" w:rsidRDefault="00677DD1" w:rsidP="00677DD1">
      <w:pPr>
        <w:pStyle w:val="NoSpacing"/>
      </w:pPr>
      <w:r>
        <w:rPr>
          <w:noProof/>
          <w:lang w:bidi="he-IL"/>
        </w:rPr>
        <w:drawing>
          <wp:inline distT="0" distB="0" distL="0" distR="0">
            <wp:extent cx="5934075" cy="205740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7DD1" w:rsidRDefault="00677DD1" w:rsidP="00677DD1">
      <w:pPr>
        <w:pStyle w:val="NoSpacing"/>
      </w:pPr>
    </w:p>
    <w:p w:rsidR="00677DD1" w:rsidRPr="00677DD1" w:rsidRDefault="00677DD1" w:rsidP="00677DD1">
      <w:pPr>
        <w:pStyle w:val="NoSpacing"/>
        <w:rPr>
          <w:b/>
          <w:bCs/>
        </w:rPr>
      </w:pPr>
      <w:r w:rsidRPr="00677DD1">
        <w:rPr>
          <w:b/>
          <w:bCs/>
        </w:rPr>
        <w:t>FOUR</w:t>
      </w:r>
    </w:p>
    <w:p w:rsidR="00CC0197" w:rsidRDefault="00CC0197" w:rsidP="00677DD1">
      <w:pPr>
        <w:pStyle w:val="NoSpacing"/>
      </w:pPr>
    </w:p>
    <w:p w:rsidR="00677DD1" w:rsidRDefault="00677DD1" w:rsidP="00677DD1">
      <w:pPr>
        <w:pStyle w:val="NoSpacing"/>
      </w:pPr>
      <w:r>
        <w:t>Give it a test.</w:t>
      </w:r>
    </w:p>
    <w:p w:rsidR="00BE04FF" w:rsidRDefault="00BE04FF" w:rsidP="00677DD1">
      <w:pPr>
        <w:pStyle w:val="NoSpacing"/>
      </w:pPr>
      <w:r>
        <w:t>Before the merge:</w:t>
      </w:r>
    </w:p>
    <w:p w:rsidR="00677DD1" w:rsidRDefault="00677DD1" w:rsidP="00677DD1">
      <w:pPr>
        <w:pStyle w:val="NoSpacing"/>
      </w:pPr>
      <w:r>
        <w:t>The Alma record has a 650_4 field as well as a 900, 950 and a 951.</w:t>
      </w:r>
    </w:p>
    <w:p w:rsidR="00677DD1" w:rsidRDefault="00677DD1" w:rsidP="00677DD1">
      <w:pPr>
        <w:pStyle w:val="NoSpacing"/>
      </w:pPr>
      <w:r>
        <w:t xml:space="preserve">The WorldCat record has a </w:t>
      </w:r>
      <w:r w:rsidR="00CC0197">
        <w:t>938, 948 and 994</w:t>
      </w:r>
    </w:p>
    <w:p w:rsidR="00677DD1" w:rsidRDefault="00677DD1" w:rsidP="00677DD1">
      <w:pPr>
        <w:pStyle w:val="NoSpacing"/>
      </w:pPr>
    </w:p>
    <w:p w:rsidR="00677DD1" w:rsidRDefault="00677DD1" w:rsidP="00677DD1">
      <w:pPr>
        <w:pStyle w:val="NoSpacing"/>
      </w:pPr>
      <w:r>
        <w:rPr>
          <w:noProof/>
          <w:lang w:bidi="he-IL"/>
        </w:rPr>
        <w:lastRenderedPageBreak/>
        <w:drawing>
          <wp:inline distT="0" distB="0" distL="0" distR="0">
            <wp:extent cx="5943600" cy="2834640"/>
            <wp:effectExtent l="19050" t="19050" r="19050" b="228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77DD1" w:rsidRDefault="00677DD1" w:rsidP="00677DD1">
      <w:pPr>
        <w:pStyle w:val="NoSpacing"/>
      </w:pPr>
    </w:p>
    <w:p w:rsidR="00677DD1" w:rsidRPr="00CC0197" w:rsidRDefault="00CC0197" w:rsidP="00677DD1">
      <w:pPr>
        <w:pStyle w:val="NoSpacing"/>
        <w:rPr>
          <w:b/>
          <w:bCs/>
        </w:rPr>
      </w:pPr>
      <w:r w:rsidRPr="00CC0197">
        <w:rPr>
          <w:b/>
          <w:bCs/>
        </w:rPr>
        <w:t>FIVE</w:t>
      </w:r>
    </w:p>
    <w:p w:rsidR="00CC0197" w:rsidRDefault="00CC0197" w:rsidP="00CC0197">
      <w:pPr>
        <w:pStyle w:val="NoSpacing"/>
      </w:pPr>
    </w:p>
    <w:p w:rsidR="00CC0197" w:rsidRDefault="00CC0197" w:rsidP="00CC0197">
      <w:pPr>
        <w:pStyle w:val="NoSpacing"/>
      </w:pPr>
      <w:r>
        <w:t xml:space="preserve">We do “Merge Preview”. </w:t>
      </w:r>
    </w:p>
    <w:p w:rsidR="00CC0197" w:rsidRDefault="00CC0197" w:rsidP="00CC0197">
      <w:pPr>
        <w:pStyle w:val="NoSpacing"/>
      </w:pPr>
    </w:p>
    <w:p w:rsidR="00CC0197" w:rsidRDefault="00CC0197" w:rsidP="00CC0197">
      <w:pPr>
        <w:pStyle w:val="NoSpacing"/>
      </w:pPr>
    </w:p>
    <w:p w:rsidR="00CC0197" w:rsidRDefault="00CC0197" w:rsidP="00677DD1">
      <w:pPr>
        <w:pStyle w:val="NoSpacing"/>
      </w:pPr>
    </w:p>
    <w:p w:rsidR="00CC0197" w:rsidRDefault="00CC0197">
      <w:r>
        <w:br w:type="page"/>
      </w:r>
    </w:p>
    <w:p w:rsidR="00CC0197" w:rsidRDefault="00CC0197" w:rsidP="00677DD1">
      <w:pPr>
        <w:pStyle w:val="NoSpacing"/>
      </w:pPr>
      <w:r>
        <w:rPr>
          <w:noProof/>
          <w:lang w:bidi="he-IL"/>
        </w:rPr>
        <w:lastRenderedPageBreak/>
        <w:drawing>
          <wp:inline distT="0" distB="0" distL="0" distR="0">
            <wp:extent cx="4876800" cy="22669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0197" w:rsidRDefault="00CC0197" w:rsidP="00677DD1">
      <w:pPr>
        <w:pStyle w:val="NoSpacing"/>
      </w:pPr>
    </w:p>
    <w:p w:rsidR="00CC0197" w:rsidRPr="00CC0197" w:rsidRDefault="00CC0197" w:rsidP="00677DD1">
      <w:pPr>
        <w:pStyle w:val="NoSpacing"/>
        <w:rPr>
          <w:b/>
          <w:bCs/>
        </w:rPr>
      </w:pPr>
      <w:r w:rsidRPr="00CC0197">
        <w:rPr>
          <w:b/>
          <w:bCs/>
        </w:rPr>
        <w:t>SIX</w:t>
      </w:r>
    </w:p>
    <w:p w:rsidR="00CC0197" w:rsidRDefault="00CC0197" w:rsidP="00677DD1">
      <w:pPr>
        <w:pStyle w:val="NoSpacing"/>
      </w:pPr>
    </w:p>
    <w:p w:rsidR="00CC0197" w:rsidRDefault="00CC0197" w:rsidP="00CC0197">
      <w:pPr>
        <w:pStyle w:val="NoSpacing"/>
      </w:pPr>
      <w:r>
        <w:t>The result is “The record from WorldCat + the 9XX fields of the Alma record.”</w:t>
      </w:r>
    </w:p>
    <w:p w:rsidR="00CC0197" w:rsidRDefault="00CC0197" w:rsidP="00CC0197">
      <w:pPr>
        <w:pStyle w:val="NoSpacing"/>
      </w:pPr>
      <w:r>
        <w:t>We do not have the 650_4 that was in the Alma record.</w:t>
      </w:r>
    </w:p>
    <w:p w:rsidR="00CC0197" w:rsidRDefault="00CC0197" w:rsidP="00CC0197">
      <w:pPr>
        <w:pStyle w:val="NoSpacing"/>
      </w:pPr>
      <w:r>
        <w:t>We do have the 900, 950 and 951 which was in the Alma record.</w:t>
      </w:r>
    </w:p>
    <w:p w:rsidR="00CC0197" w:rsidRDefault="00CC0197" w:rsidP="00CC0197">
      <w:pPr>
        <w:pStyle w:val="NoSpacing"/>
      </w:pPr>
      <w:r>
        <w:t>We also have all of the fields from the WorldCat record</w:t>
      </w:r>
      <w:r w:rsidR="00BE04FF">
        <w:t xml:space="preserve"> including the 9XX fields</w:t>
      </w:r>
      <w:r>
        <w:t>.</w:t>
      </w:r>
    </w:p>
    <w:p w:rsidR="00CC0197" w:rsidRDefault="00CC0197" w:rsidP="00677DD1">
      <w:pPr>
        <w:pStyle w:val="NoSpacing"/>
      </w:pPr>
    </w:p>
    <w:p w:rsidR="00CC0197" w:rsidRDefault="00CC0197" w:rsidP="00677DD1">
      <w:pPr>
        <w:pStyle w:val="NoSpacing"/>
      </w:pPr>
    </w:p>
    <w:p w:rsidR="00CC0197" w:rsidRDefault="00CC0197" w:rsidP="00677DD1">
      <w:pPr>
        <w:pStyle w:val="NoSpacing"/>
      </w:pPr>
      <w:r>
        <w:rPr>
          <w:noProof/>
          <w:lang w:bidi="he-IL"/>
        </w:rPr>
        <w:drawing>
          <wp:inline distT="0" distB="0" distL="0" distR="0">
            <wp:extent cx="5934075" cy="305752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0197" w:rsidRDefault="00CC0197" w:rsidP="00677DD1">
      <w:pPr>
        <w:pStyle w:val="NoSpacing"/>
      </w:pPr>
    </w:p>
    <w:p w:rsidR="00CC0197" w:rsidRDefault="00CC0197" w:rsidP="00677DD1">
      <w:pPr>
        <w:pStyle w:val="NoSpacing"/>
      </w:pPr>
    </w:p>
    <w:sectPr w:rsidR="00CC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557"/>
    <w:multiLevelType w:val="hybridMultilevel"/>
    <w:tmpl w:val="0C685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7098A"/>
    <w:multiLevelType w:val="hybridMultilevel"/>
    <w:tmpl w:val="3D7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8D"/>
    <w:rsid w:val="001D3BB2"/>
    <w:rsid w:val="0035018D"/>
    <w:rsid w:val="0059651F"/>
    <w:rsid w:val="00677DD1"/>
    <w:rsid w:val="009829DB"/>
    <w:rsid w:val="00AF0759"/>
    <w:rsid w:val="00BE04FF"/>
    <w:rsid w:val="00C72B33"/>
    <w:rsid w:val="00CC0197"/>
    <w:rsid w:val="00E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71683-14D2-49BD-B0E0-8E180F79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1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075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D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BB2"/>
    <w:pPr>
      <w:tabs>
        <w:tab w:val="center" w:pos="4680"/>
        <w:tab w:val="right" w:pos="9360"/>
      </w:tabs>
      <w:spacing w:after="220" w:line="240" w:lineRule="auto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D3BB2"/>
    <w:rPr>
      <w:rFonts w:ascii="Verdana" w:hAnsi="Verdana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knowledge.exlibrisgroup.com/Alma/Training/Extended_Training/Presentations_and_Documents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9</cp:revision>
  <dcterms:created xsi:type="dcterms:W3CDTF">2017-01-08T06:27:00Z</dcterms:created>
  <dcterms:modified xsi:type="dcterms:W3CDTF">2017-01-08T09:00:00Z</dcterms:modified>
</cp:coreProperties>
</file>