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37" w:rsidRPr="00623537" w:rsidRDefault="00623537" w:rsidP="00623537">
      <w:pPr>
        <w:jc w:val="center"/>
        <w:rPr>
          <w:b/>
          <w:bCs/>
          <w:u w:val="single"/>
        </w:rPr>
      </w:pPr>
      <w:r w:rsidRPr="00623537">
        <w:rPr>
          <w:b/>
          <w:bCs/>
          <w:u w:val="single"/>
        </w:rPr>
        <w:t>Common Broker Configuration Errors</w:t>
      </w:r>
    </w:p>
    <w:p w:rsidR="00623537" w:rsidRDefault="00623537" w:rsidP="00623537"/>
    <w:p w:rsidR="00623537" w:rsidRDefault="00623537" w:rsidP="00623537">
      <w:r>
        <w:t>For the</w:t>
      </w:r>
      <w:r w:rsidR="002B400A">
        <w:t xml:space="preserve"> broker</w:t>
      </w:r>
      <w:r>
        <w:t xml:space="preserve"> integration to properly function, some resource sharing and fulfillment configurations need to be set up. Below is a list of </w:t>
      </w:r>
      <w:r>
        <w:t>some common</w:t>
      </w:r>
      <w:r>
        <w:t xml:space="preserve"> setup issues.</w:t>
      </w:r>
    </w:p>
    <w:p w:rsidR="00623537" w:rsidRDefault="00623537" w:rsidP="00623537">
      <w:pPr>
        <w:pStyle w:val="Heading3"/>
        <w:numPr>
          <w:ilvl w:val="0"/>
          <w:numId w:val="3"/>
        </w:numPr>
      </w:pPr>
      <w:bookmarkStart w:id="0" w:name="_Toc483232810"/>
      <w:r w:rsidRPr="002909F4">
        <w:t xml:space="preserve">“Barcode sent to Alma in the </w:t>
      </w:r>
      <w:proofErr w:type="spellStart"/>
      <w:r w:rsidRPr="002909F4">
        <w:t>AcceptItem</w:t>
      </w:r>
      <w:proofErr w:type="spellEnd"/>
      <w:r w:rsidRPr="002909F4">
        <w:t xml:space="preserve"> message is not being used when the brief bib &amp; item record is created”</w:t>
      </w:r>
      <w:bookmarkEnd w:id="0"/>
    </w:p>
    <w:p w:rsidR="00623537" w:rsidRDefault="00623537" w:rsidP="00623537">
      <w:pPr>
        <w:pStyle w:val="ListParagraph"/>
      </w:pPr>
    </w:p>
    <w:p w:rsidR="00623537" w:rsidRDefault="00D04072" w:rsidP="002F36DB">
      <w:pPr>
        <w:pStyle w:val="ListParagraph"/>
      </w:pPr>
      <w:r>
        <w:t xml:space="preserve">The </w:t>
      </w:r>
      <w:proofErr w:type="spellStart"/>
      <w:r>
        <w:t>AcceptItem</w:t>
      </w:r>
      <w:proofErr w:type="spellEnd"/>
      <w:r>
        <w:t xml:space="preserve"> message</w:t>
      </w:r>
      <w:bookmarkStart w:id="1" w:name="_GoBack"/>
      <w:bookmarkEnd w:id="1"/>
      <w:r w:rsidR="00623537">
        <w:t xml:space="preserve"> is used to assign the communicated barcode to the temporary item, to activate the hold request workflow and to c</w:t>
      </w:r>
      <w:r w:rsidR="00623537" w:rsidRPr="002909F4">
        <w:t xml:space="preserve">reate </w:t>
      </w:r>
      <w:r w:rsidR="00623537">
        <w:t>the</w:t>
      </w:r>
      <w:r w:rsidR="00623537" w:rsidRPr="002909F4">
        <w:t xml:space="preserve"> resource sharing borrowing request in status of ‘received by library’</w:t>
      </w:r>
      <w:r w:rsidR="00623537">
        <w:t>. In order for this to take place, the ‘A</w:t>
      </w:r>
      <w:r w:rsidR="00623537" w:rsidRPr="002909F4">
        <w:t xml:space="preserve">utomatic </w:t>
      </w:r>
      <w:r w:rsidR="00623537">
        <w:t>R</w:t>
      </w:r>
      <w:r w:rsidR="00623537" w:rsidRPr="002909F4">
        <w:t>eceive</w:t>
      </w:r>
      <w:r w:rsidR="00623537">
        <w:t>’</w:t>
      </w:r>
      <w:r w:rsidR="00623537" w:rsidRPr="002909F4">
        <w:t xml:space="preserve"> option </w:t>
      </w:r>
      <w:r w:rsidR="00623537">
        <w:t>must</w:t>
      </w:r>
      <w:r w:rsidR="00623537" w:rsidRPr="002909F4">
        <w:t xml:space="preserve"> be turned on</w:t>
      </w:r>
      <w:r w:rsidR="00623537">
        <w:t xml:space="preserve"> in the partner configuration. </w:t>
      </w:r>
    </w:p>
    <w:p w:rsidR="00623537" w:rsidRDefault="00623537" w:rsidP="00623537">
      <w:pPr>
        <w:pStyle w:val="ListParagraph"/>
      </w:pPr>
    </w:p>
    <w:p w:rsidR="00623537" w:rsidRDefault="002F36DB" w:rsidP="00623537">
      <w:pPr>
        <w:pStyle w:val="ListParagraph"/>
      </w:pPr>
      <w:r>
        <w:rPr>
          <w:noProof/>
        </w:rPr>
        <w:drawing>
          <wp:inline distT="0" distB="0" distL="0" distR="0">
            <wp:extent cx="4191585" cy="429887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64" cy="43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37" w:rsidRDefault="00623537" w:rsidP="00623537">
      <w:pPr>
        <w:pStyle w:val="ListParagraph"/>
      </w:pPr>
      <w:r>
        <w:t xml:space="preserve">Without having this on, the </w:t>
      </w:r>
      <w:proofErr w:type="spellStart"/>
      <w:r>
        <w:t>AcceptItem</w:t>
      </w:r>
      <w:proofErr w:type="spellEnd"/>
      <w:r>
        <w:t xml:space="preserve"> creates the request but does not use the communicated barcode. It also will not activate the request workflow. This will result in the item being blocked from fulfillment actions with a ‘</w:t>
      </w:r>
      <w:r w:rsidRPr="000F2A80">
        <w:t>“Item not received by resource sharing operator”</w:t>
      </w:r>
      <w:r>
        <w:t xml:space="preserve"> error.</w:t>
      </w:r>
    </w:p>
    <w:p w:rsidR="00623537" w:rsidRDefault="00623537" w:rsidP="00623537">
      <w:pPr>
        <w:pStyle w:val="ListParagraph"/>
      </w:pPr>
    </w:p>
    <w:p w:rsidR="00623537" w:rsidRDefault="00623537" w:rsidP="00623537">
      <w:pPr>
        <w:pStyle w:val="ListParagraph"/>
      </w:pPr>
      <w:r w:rsidRPr="000F2A80">
        <w:rPr>
          <w:b/>
          <w:bCs/>
        </w:rPr>
        <w:t>Required Action</w:t>
      </w:r>
      <w:r>
        <w:t>: The “Automatic Receive’ switch should be turned on.</w:t>
      </w:r>
    </w:p>
    <w:p w:rsidR="00623537" w:rsidRPr="002909F4" w:rsidRDefault="00623537" w:rsidP="00623537">
      <w:pPr>
        <w:pStyle w:val="ListParagraph"/>
      </w:pPr>
    </w:p>
    <w:p w:rsidR="00623537" w:rsidRDefault="00623537" w:rsidP="00623537">
      <w:pPr>
        <w:pStyle w:val="Heading3"/>
        <w:numPr>
          <w:ilvl w:val="0"/>
          <w:numId w:val="3"/>
        </w:numPr>
      </w:pPr>
      <w:bookmarkStart w:id="2" w:name="_Toc483232811"/>
      <w:r w:rsidRPr="00A35763">
        <w:lastRenderedPageBreak/>
        <w:t xml:space="preserve">“Pickup location sent to Alma in the </w:t>
      </w:r>
      <w:proofErr w:type="spellStart"/>
      <w:r w:rsidRPr="00A35763">
        <w:t>AcceptItem</w:t>
      </w:r>
      <w:proofErr w:type="spellEnd"/>
      <w:r w:rsidRPr="00A35763">
        <w:t xml:space="preserve"> message appears to be ignored by Alma”</w:t>
      </w:r>
      <w:bookmarkEnd w:id="2"/>
    </w:p>
    <w:p w:rsidR="00623537" w:rsidRDefault="00623537" w:rsidP="00623537">
      <w:pPr>
        <w:pStyle w:val="ListParagraph"/>
      </w:pPr>
    </w:p>
    <w:p w:rsidR="00623537" w:rsidRDefault="00623537" w:rsidP="002F36DB">
      <w:pPr>
        <w:pStyle w:val="ListParagraph"/>
      </w:pPr>
      <w:r>
        <w:t xml:space="preserve">The </w:t>
      </w:r>
      <w:proofErr w:type="spellStart"/>
      <w:r>
        <w:t>AcceptItem</w:t>
      </w:r>
      <w:proofErr w:type="spellEnd"/>
      <w:r>
        <w:t xml:space="preserve"> message is used to assign a hold request to the temporary item, with the pickup location that has been communicated in the </w:t>
      </w:r>
      <w:proofErr w:type="spellStart"/>
      <w:r>
        <w:t>AcceptItem</w:t>
      </w:r>
      <w:proofErr w:type="spellEnd"/>
      <w:r>
        <w:t xml:space="preserve"> message, and to activate the hold request workflow.</w:t>
      </w:r>
    </w:p>
    <w:p w:rsidR="00623537" w:rsidRDefault="00623537" w:rsidP="00623537">
      <w:pPr>
        <w:pStyle w:val="ListParagraph"/>
      </w:pPr>
    </w:p>
    <w:p w:rsidR="00623537" w:rsidRDefault="00623537" w:rsidP="00623537">
      <w:pPr>
        <w:pStyle w:val="ListParagraph"/>
      </w:pPr>
      <w:r>
        <w:t xml:space="preserve">The pickup location is expected to be communicated in the </w:t>
      </w:r>
      <w:proofErr w:type="spellStart"/>
      <w:r>
        <w:t>AcceptItem</w:t>
      </w:r>
      <w:proofErr w:type="spellEnd"/>
      <w:r>
        <w:t xml:space="preserve"> message’s </w:t>
      </w:r>
      <w:proofErr w:type="spellStart"/>
      <w:r>
        <w:t>PickupLocation</w:t>
      </w:r>
      <w:proofErr w:type="spellEnd"/>
      <w:r>
        <w:t xml:space="preserve"> element, for example: </w:t>
      </w:r>
      <w:r w:rsidRPr="00A35763">
        <w:rPr>
          <w:i/>
          <w:iCs/>
        </w:rPr>
        <w:t xml:space="preserve">  &lt;</w:t>
      </w:r>
      <w:proofErr w:type="spellStart"/>
      <w:r w:rsidRPr="00A35763">
        <w:rPr>
          <w:i/>
          <w:iCs/>
        </w:rPr>
        <w:t>PickupLocation</w:t>
      </w:r>
      <w:proofErr w:type="spellEnd"/>
      <w:r w:rsidRPr="00A35763">
        <w:rPr>
          <w:i/>
          <w:iCs/>
        </w:rPr>
        <w:t>&gt;MAIN&lt;/</w:t>
      </w:r>
      <w:proofErr w:type="spellStart"/>
      <w:r w:rsidRPr="00A35763">
        <w:rPr>
          <w:i/>
          <w:iCs/>
        </w:rPr>
        <w:t>PickupLocation</w:t>
      </w:r>
      <w:proofErr w:type="spellEnd"/>
      <w:r w:rsidRPr="00A35763">
        <w:rPr>
          <w:i/>
          <w:iCs/>
        </w:rPr>
        <w:t>&gt;</w:t>
      </w:r>
    </w:p>
    <w:p w:rsidR="00623537" w:rsidRDefault="00623537" w:rsidP="00623537">
      <w:pPr>
        <w:pStyle w:val="ListParagraph"/>
      </w:pPr>
    </w:p>
    <w:p w:rsidR="00623537" w:rsidRDefault="00623537" w:rsidP="00623537">
      <w:pPr>
        <w:pStyle w:val="ListParagraph"/>
      </w:pPr>
      <w:r>
        <w:t>For the communicated code to be used by Alma, the following needs to be true:</w:t>
      </w:r>
    </w:p>
    <w:p w:rsidR="00623537" w:rsidRDefault="00623537" w:rsidP="00623537">
      <w:pPr>
        <w:pStyle w:val="ListParagraph"/>
        <w:numPr>
          <w:ilvl w:val="1"/>
          <w:numId w:val="1"/>
        </w:numPr>
      </w:pPr>
      <w:r>
        <w:t>The code used in this message must be aligned with one of the valid library codes in Alma. In the example above, ‘MAIN’ must be the code of a library in Alma</w:t>
      </w:r>
    </w:p>
    <w:p w:rsidR="00623537" w:rsidRDefault="00623537" w:rsidP="00623537">
      <w:pPr>
        <w:pStyle w:val="ListParagraph"/>
        <w:ind w:left="1440"/>
      </w:pPr>
    </w:p>
    <w:p w:rsidR="00623537" w:rsidRDefault="00623537" w:rsidP="00623537">
      <w:pPr>
        <w:pStyle w:val="ListParagraph"/>
        <w:numPr>
          <w:ilvl w:val="1"/>
          <w:numId w:val="1"/>
        </w:numPr>
      </w:pPr>
      <w:r>
        <w:t xml:space="preserve">The pickup location must be allowed by the resource sharing library. This means that there must be a ‘Deliver To’ relation from the resource sharing library to the pickup location. In the above example – </w:t>
      </w:r>
    </w:p>
    <w:p w:rsidR="00623537" w:rsidRDefault="00623537" w:rsidP="00623537">
      <w:pPr>
        <w:pStyle w:val="ListParagraph"/>
      </w:pPr>
    </w:p>
    <w:p w:rsidR="00623537" w:rsidRPr="00A35763" w:rsidRDefault="00623537" w:rsidP="00623537">
      <w:pPr>
        <w:pStyle w:val="ListParagraph"/>
        <w:ind w:left="1440"/>
      </w:pPr>
      <w:r>
        <w:rPr>
          <w:noProof/>
          <w:color w:val="FF0000"/>
        </w:rPr>
        <w:drawing>
          <wp:inline distT="0" distB="0" distL="0" distR="0" wp14:anchorId="5F95E469" wp14:editId="1468826A">
            <wp:extent cx="5291690" cy="1346296"/>
            <wp:effectExtent l="0" t="0" r="4445" b="6350"/>
            <wp:docPr id="15" name="Picture 15" descr="cid:image006.png@01D2D21B.6C9D8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06.png@01D2D21B.6C9D8C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22" cy="135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37" w:rsidRDefault="00623537" w:rsidP="00623537">
      <w:pPr>
        <w:pStyle w:val="ListParagraph"/>
      </w:pPr>
      <w:r>
        <w:t xml:space="preserve">If either of the above conditions is not met, Alma ignores the communicated pickup location and uses the default pickup location that is configured on the partner record – </w:t>
      </w:r>
    </w:p>
    <w:p w:rsidR="00623537" w:rsidRDefault="002F36DB" w:rsidP="00623537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>
            <wp:extent cx="4462349" cy="434249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02" cy="43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37" w:rsidRPr="00DF4824" w:rsidRDefault="00623537" w:rsidP="00623537">
      <w:pPr>
        <w:pStyle w:val="ListParagraph"/>
      </w:pPr>
    </w:p>
    <w:p w:rsidR="00623537" w:rsidRDefault="00623537" w:rsidP="00623537">
      <w:pPr>
        <w:pStyle w:val="ListParagraph"/>
        <w:rPr>
          <w:i/>
          <w:iCs/>
        </w:rPr>
      </w:pPr>
    </w:p>
    <w:p w:rsidR="00623537" w:rsidRDefault="00623537" w:rsidP="00623537">
      <w:pPr>
        <w:pStyle w:val="ListParagraph"/>
      </w:pPr>
      <w:r w:rsidRPr="000F2A80">
        <w:rPr>
          <w:b/>
          <w:bCs/>
        </w:rPr>
        <w:t>Required Action</w:t>
      </w:r>
      <w:r>
        <w:t xml:space="preserve">: </w:t>
      </w:r>
    </w:p>
    <w:p w:rsidR="00623537" w:rsidRDefault="00623537" w:rsidP="00623537">
      <w:pPr>
        <w:pStyle w:val="ListParagraph"/>
      </w:pPr>
    </w:p>
    <w:p w:rsidR="00623537" w:rsidRDefault="00623537" w:rsidP="002F36DB">
      <w:pPr>
        <w:pStyle w:val="ListParagraph"/>
        <w:numPr>
          <w:ilvl w:val="0"/>
          <w:numId w:val="2"/>
        </w:numPr>
      </w:pPr>
      <w:r>
        <w:t xml:space="preserve">Verify that correct codes are used by </w:t>
      </w:r>
      <w:r w:rsidR="002F36DB">
        <w:t>the broker</w:t>
      </w:r>
      <w:r>
        <w:t>. For example, the below request was created with a “Pickup at” value of “</w:t>
      </w:r>
      <w:r w:rsidRPr="0063286E">
        <w:t>Van Pelt Library</w:t>
      </w:r>
      <w:r>
        <w:t>” because the NCIP message communicated a pickup location of “</w:t>
      </w:r>
      <w:proofErr w:type="spellStart"/>
      <w:r w:rsidRPr="0063286E">
        <w:t>vpcirc</w:t>
      </w:r>
      <w:proofErr w:type="spellEnd"/>
      <w:r>
        <w:t>”, which is not a valid library code.</w:t>
      </w:r>
    </w:p>
    <w:p w:rsidR="00623537" w:rsidRDefault="00623537" w:rsidP="00623537"/>
    <w:p w:rsidR="00623537" w:rsidRDefault="002F36DB" w:rsidP="00623537">
      <w:pPr>
        <w:jc w:val="center"/>
      </w:pPr>
      <w:r>
        <w:rPr>
          <w:noProof/>
        </w:rPr>
        <w:drawing>
          <wp:inline distT="0" distB="0" distL="0" distR="0" wp14:anchorId="2F01458D" wp14:editId="5C902BA4">
            <wp:extent cx="5285714" cy="14476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37" w:rsidRDefault="00623537" w:rsidP="00623537">
      <w:pPr>
        <w:pStyle w:val="ListParagraph"/>
        <w:ind w:left="1080"/>
      </w:pPr>
    </w:p>
    <w:p w:rsidR="00623537" w:rsidRDefault="00623537" w:rsidP="00623537">
      <w:pPr>
        <w:pStyle w:val="ListParagraph"/>
        <w:numPr>
          <w:ilvl w:val="0"/>
          <w:numId w:val="2"/>
        </w:numPr>
      </w:pPr>
      <w:r>
        <w:t>Configure the Resource Sharing library with a ‘Deliver To’ relation other libraries. It should have this relation with any library that is expected to be a valid pickup location.</w:t>
      </w:r>
    </w:p>
    <w:p w:rsidR="00623537" w:rsidRDefault="00623537" w:rsidP="00623537">
      <w:pPr>
        <w:pStyle w:val="ListParagraph"/>
      </w:pPr>
    </w:p>
    <w:p w:rsidR="00623537" w:rsidRDefault="00623537" w:rsidP="00623537">
      <w:pPr>
        <w:pStyle w:val="ListParagraph"/>
      </w:pPr>
      <w:r>
        <w:rPr>
          <w:noProof/>
        </w:rPr>
        <w:drawing>
          <wp:inline distT="0" distB="0" distL="0" distR="0" wp14:anchorId="275C56CE" wp14:editId="1C7AD436">
            <wp:extent cx="5943600" cy="1083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37" w:rsidRDefault="00623537" w:rsidP="00623537"/>
    <w:p w:rsidR="00623537" w:rsidRDefault="00623537" w:rsidP="00623537">
      <w:pPr>
        <w:pStyle w:val="Heading3"/>
        <w:numPr>
          <w:ilvl w:val="0"/>
          <w:numId w:val="2"/>
        </w:numPr>
      </w:pPr>
      <w:bookmarkStart w:id="3" w:name="_Toc483232812"/>
      <w:r w:rsidRPr="00154CB7">
        <w:t>“Records are being assigned to the Resource Sharing Library in Alma, which restricts circulation from library circulation desks</w:t>
      </w:r>
      <w:r>
        <w:t>”</w:t>
      </w:r>
      <w:bookmarkEnd w:id="3"/>
    </w:p>
    <w:p w:rsidR="00623537" w:rsidRDefault="00623537" w:rsidP="00623537">
      <w:pPr>
        <w:pStyle w:val="ListParagraph"/>
        <w:rPr>
          <w:i/>
          <w:iCs/>
        </w:rPr>
      </w:pPr>
    </w:p>
    <w:p w:rsidR="00623537" w:rsidRDefault="00623537" w:rsidP="00623537">
      <w:pPr>
        <w:pStyle w:val="ListParagraph"/>
      </w:pPr>
      <w:r>
        <w:t>The temporary item is created as owned by the resource sharing library. As a standard fulfillment process, for items of library A to circulate at library B, library B must have a ‘Circulate For’ relation with library A.  For example:</w:t>
      </w:r>
    </w:p>
    <w:p w:rsidR="00623537" w:rsidRDefault="00623537" w:rsidP="00623537">
      <w:pPr>
        <w:pStyle w:val="ListParagraph"/>
      </w:pPr>
    </w:p>
    <w:p w:rsidR="00623537" w:rsidRDefault="00623537" w:rsidP="00623537">
      <w:pPr>
        <w:pStyle w:val="ListParagraph"/>
      </w:pPr>
      <w:r>
        <w:rPr>
          <w:noProof/>
          <w:color w:val="FF0000"/>
        </w:rPr>
        <w:drawing>
          <wp:inline distT="0" distB="0" distL="0" distR="0" wp14:anchorId="7E31CD94" wp14:editId="57A898A8">
            <wp:extent cx="5943600" cy="1227721"/>
            <wp:effectExtent l="0" t="0" r="0" b="0"/>
            <wp:docPr id="16" name="Picture 16" descr="cid:image012.jpg@01D2D21C.E2281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jpg@01D2D21C.E22812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37" w:rsidRDefault="00623537" w:rsidP="00623537">
      <w:pPr>
        <w:pStyle w:val="ListParagraph"/>
      </w:pPr>
    </w:p>
    <w:p w:rsidR="00623537" w:rsidRDefault="00623537" w:rsidP="00623537">
      <w:pPr>
        <w:pStyle w:val="ListParagraph"/>
      </w:pPr>
      <w:r>
        <w:t xml:space="preserve">In addition, when checking out an item from another library, the circulation desk must be configured as a Primary desk – </w:t>
      </w:r>
    </w:p>
    <w:p w:rsidR="00623537" w:rsidRDefault="00623537" w:rsidP="00623537">
      <w:pPr>
        <w:pStyle w:val="ListParagraph"/>
      </w:pPr>
      <w:r>
        <w:rPr>
          <w:noProof/>
        </w:rPr>
        <w:drawing>
          <wp:inline distT="0" distB="0" distL="0" distR="0" wp14:anchorId="79F54277" wp14:editId="5103BC7A">
            <wp:extent cx="5943600" cy="6591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37" w:rsidRDefault="00623537" w:rsidP="00623537">
      <w:pPr>
        <w:pStyle w:val="ListParagraph"/>
      </w:pPr>
    </w:p>
    <w:p w:rsidR="00623537" w:rsidRDefault="00623537" w:rsidP="002F36DB">
      <w:pPr>
        <w:pStyle w:val="ListParagraph"/>
      </w:pPr>
      <w:r w:rsidRPr="000F2A80">
        <w:rPr>
          <w:b/>
          <w:bCs/>
        </w:rPr>
        <w:t>Required Action</w:t>
      </w:r>
      <w:r>
        <w:t xml:space="preserve">: </w:t>
      </w:r>
      <w:r w:rsidR="002F36DB">
        <w:t>Make sure relevant libraries are allowed to check out resource sharing library items.</w:t>
      </w:r>
    </w:p>
    <w:p w:rsidR="007A6B09" w:rsidRDefault="007A6B09"/>
    <w:sectPr w:rsidR="007A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042"/>
    <w:multiLevelType w:val="hybridMultilevel"/>
    <w:tmpl w:val="A4FCD468"/>
    <w:lvl w:ilvl="0" w:tplc="4FFA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304BC"/>
    <w:multiLevelType w:val="hybridMultilevel"/>
    <w:tmpl w:val="1B94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B90"/>
    <w:multiLevelType w:val="hybridMultilevel"/>
    <w:tmpl w:val="156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7"/>
    <w:rsid w:val="002B400A"/>
    <w:rsid w:val="002F36DB"/>
    <w:rsid w:val="0040627F"/>
    <w:rsid w:val="00623537"/>
    <w:rsid w:val="007A6B09"/>
    <w:rsid w:val="00C15513"/>
    <w:rsid w:val="00D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2A20-F861-4153-A434-ADF403A2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3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35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cid:image006.png@01D2D21B.6C9D8C20" TargetMode="External"/><Relationship Id="rId12" Type="http://schemas.openxmlformats.org/officeDocument/2006/relationships/image" Target="cid:image012.jpg@01D2D21C.E22812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464</Words>
  <Characters>2651</Characters>
  <Application>Microsoft Office Word</Application>
  <DocSecurity>0</DocSecurity>
  <Lines>22</Lines>
  <Paragraphs>6</Paragraphs>
  <ScaleCrop>false</ScaleCrop>
  <Company>Exlibris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Shechter</dc:creator>
  <cp:keywords/>
  <dc:description/>
  <cp:lastModifiedBy>Moshe Shechter</cp:lastModifiedBy>
  <cp:revision>6</cp:revision>
  <dcterms:created xsi:type="dcterms:W3CDTF">2017-05-24T13:18:00Z</dcterms:created>
  <dcterms:modified xsi:type="dcterms:W3CDTF">2017-05-24T13:25:00Z</dcterms:modified>
</cp:coreProperties>
</file>