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7A" w:rsidRDefault="005B447A"/>
    <w:p w:rsidR="005B447A" w:rsidRPr="00540E1F" w:rsidRDefault="001D50E0" w:rsidP="001D50E0">
      <w:pPr>
        <w:rPr>
          <w:b/>
          <w:sz w:val="28"/>
          <w:szCs w:val="28"/>
        </w:rPr>
      </w:pPr>
      <w:proofErr w:type="spellStart"/>
      <w:r w:rsidRPr="00540E1F">
        <w:rPr>
          <w:b/>
          <w:sz w:val="28"/>
          <w:szCs w:val="28"/>
        </w:rPr>
        <w:t>ILLiad</w:t>
      </w:r>
      <w:proofErr w:type="spellEnd"/>
      <w:r w:rsidRPr="00540E1F">
        <w:rPr>
          <w:b/>
          <w:sz w:val="28"/>
          <w:szCs w:val="28"/>
        </w:rPr>
        <w:t xml:space="preserve"> Borrowing Request Workflow if you are using the </w:t>
      </w:r>
      <w:r w:rsidR="00494839">
        <w:rPr>
          <w:b/>
          <w:sz w:val="28"/>
          <w:szCs w:val="28"/>
        </w:rPr>
        <w:t xml:space="preserve">default </w:t>
      </w:r>
      <w:r w:rsidR="005B447A" w:rsidRPr="00540E1F">
        <w:rPr>
          <w:b/>
          <w:sz w:val="28"/>
          <w:szCs w:val="28"/>
        </w:rPr>
        <w:t>Resource Sharing Library</w:t>
      </w:r>
      <w:r w:rsidRPr="00540E1F">
        <w:rPr>
          <w:b/>
          <w:sz w:val="28"/>
          <w:szCs w:val="28"/>
        </w:rPr>
        <w:t xml:space="preserve"> </w:t>
      </w:r>
    </w:p>
    <w:p w:rsidR="009608A8" w:rsidRDefault="009608A8" w:rsidP="009608A8">
      <w:pPr>
        <w:spacing w:line="276" w:lineRule="auto"/>
        <w:contextualSpacing/>
        <w:rPr>
          <w:b/>
        </w:rPr>
      </w:pPr>
      <w:r>
        <w:rPr>
          <w:b/>
        </w:rPr>
        <w:t xml:space="preserve">Alma Configuration Required: </w:t>
      </w:r>
    </w:p>
    <w:p w:rsidR="009608A8" w:rsidRPr="009608A8" w:rsidRDefault="001665D5" w:rsidP="009608A8">
      <w:pPr>
        <w:spacing w:line="276" w:lineRule="auto"/>
        <w:contextualSpacing/>
      </w:pPr>
      <w:r>
        <w:t>--</w:t>
      </w:r>
      <w:r w:rsidR="009608A8" w:rsidRPr="009608A8">
        <w:t xml:space="preserve">Set library hours for the Resource Sharing Library </w:t>
      </w:r>
    </w:p>
    <w:p w:rsidR="009608A8" w:rsidRDefault="001665D5" w:rsidP="009608A8">
      <w:pPr>
        <w:spacing w:line="276" w:lineRule="auto"/>
        <w:contextualSpacing/>
      </w:pPr>
      <w:r>
        <w:t>--</w:t>
      </w:r>
      <w:r w:rsidR="009608A8">
        <w:t>Configure</w:t>
      </w:r>
      <w:r w:rsidR="009608A8" w:rsidRPr="009608A8">
        <w:t xml:space="preserve"> TOU for Resource Sharing Library Fulfillment Unit</w:t>
      </w:r>
    </w:p>
    <w:p w:rsidR="009608A8" w:rsidRPr="009608A8" w:rsidRDefault="001665D5" w:rsidP="009608A8">
      <w:pPr>
        <w:spacing w:line="276" w:lineRule="auto"/>
        <w:contextualSpacing/>
      </w:pPr>
      <w:r>
        <w:t>--</w:t>
      </w:r>
      <w:r w:rsidR="00A90078">
        <w:t>Configure Resource Sharing Partner (</w:t>
      </w:r>
      <w:proofErr w:type="spellStart"/>
      <w:r w:rsidR="00A90078">
        <w:t>ILLiad</w:t>
      </w:r>
      <w:proofErr w:type="spellEnd"/>
      <w:r w:rsidR="00A90078">
        <w:t>) parameters (Fulfillment&gt;Resource Sharing&gt;Partners)</w:t>
      </w:r>
    </w:p>
    <w:p w:rsidR="005B447A" w:rsidRDefault="00212773" w:rsidP="00212773">
      <w:pPr>
        <w:pStyle w:val="ListParagraph"/>
        <w:ind w:left="0"/>
      </w:pPr>
      <w:r w:rsidRPr="00212773">
        <w:rPr>
          <w:b/>
        </w:rPr>
        <w:t>Workflow</w:t>
      </w:r>
      <w:r>
        <w:t>:</w:t>
      </w:r>
    </w:p>
    <w:p w:rsidR="003401A3" w:rsidRDefault="00E11E55" w:rsidP="003401A3">
      <w:pPr>
        <w:pStyle w:val="ListParagraph"/>
        <w:numPr>
          <w:ilvl w:val="0"/>
          <w:numId w:val="2"/>
        </w:numPr>
      </w:pPr>
      <w:r>
        <w:t xml:space="preserve">Requested </w:t>
      </w:r>
      <w:r w:rsidR="005B447A">
        <w:t>Item received from lend</w:t>
      </w:r>
      <w:r>
        <w:t xml:space="preserve">ing library is scanned into </w:t>
      </w:r>
      <w:proofErr w:type="spellStart"/>
      <w:r>
        <w:t>ILLiad</w:t>
      </w:r>
      <w:proofErr w:type="spellEnd"/>
    </w:p>
    <w:p w:rsidR="003401A3" w:rsidRPr="003401A3" w:rsidRDefault="00E37314" w:rsidP="003401A3">
      <w:pPr>
        <w:pStyle w:val="ListParagraph"/>
        <w:numPr>
          <w:ilvl w:val="1"/>
          <w:numId w:val="2"/>
        </w:numPr>
      </w:pPr>
      <w:r>
        <w:rPr>
          <w:rFonts w:cs="Arial"/>
          <w:color w:val="000000"/>
        </w:rPr>
        <w:t>This generates a</w:t>
      </w:r>
      <w:r w:rsidR="005B447A" w:rsidRPr="003401A3">
        <w:rPr>
          <w:rFonts w:cs="Arial"/>
          <w:color w:val="000000"/>
        </w:rPr>
        <w:t>n Accept Item NCIP message</w:t>
      </w:r>
      <w:r>
        <w:rPr>
          <w:rFonts w:cs="Arial"/>
          <w:color w:val="000000"/>
        </w:rPr>
        <w:t xml:space="preserve"> from </w:t>
      </w:r>
      <w:proofErr w:type="spellStart"/>
      <w:r>
        <w:rPr>
          <w:rFonts w:cs="Arial"/>
          <w:color w:val="000000"/>
        </w:rPr>
        <w:t>ILLiad</w:t>
      </w:r>
      <w:proofErr w:type="spellEnd"/>
      <w:r w:rsidR="005B447A" w:rsidRPr="003401A3">
        <w:rPr>
          <w:rFonts w:cs="Arial"/>
          <w:color w:val="000000"/>
        </w:rPr>
        <w:t xml:space="preserve"> to Alma</w:t>
      </w:r>
      <w:r w:rsidR="003401A3">
        <w:rPr>
          <w:rFonts w:cs="Arial"/>
          <w:color w:val="000000"/>
        </w:rPr>
        <w:t xml:space="preserve">. </w:t>
      </w:r>
    </w:p>
    <w:p w:rsidR="005B447A" w:rsidRPr="008250CD" w:rsidRDefault="005B447A" w:rsidP="003401A3">
      <w:pPr>
        <w:pStyle w:val="ListParagraph"/>
        <w:numPr>
          <w:ilvl w:val="1"/>
          <w:numId w:val="2"/>
        </w:numPr>
      </w:pPr>
      <w:r w:rsidRPr="003401A3">
        <w:rPr>
          <w:rFonts w:cs="Arial"/>
          <w:color w:val="000000"/>
        </w:rPr>
        <w:t xml:space="preserve">In case of physical material a temporary item (and a brief suppressed bibliographic record) is created, request is automatically received in Alma and places a hold request for the requesting patron. </w:t>
      </w:r>
    </w:p>
    <w:p w:rsidR="008250CD" w:rsidRPr="00C47C35" w:rsidRDefault="008250CD" w:rsidP="003401A3">
      <w:pPr>
        <w:pStyle w:val="ListParagraph"/>
        <w:numPr>
          <w:ilvl w:val="1"/>
          <w:numId w:val="2"/>
        </w:numPr>
      </w:pPr>
      <w:r>
        <w:rPr>
          <w:rFonts w:cs="Arial"/>
          <w:color w:val="000000"/>
        </w:rPr>
        <w:t>Location of the item is the Resource Sharing Library</w:t>
      </w:r>
    </w:p>
    <w:p w:rsidR="00C47C35" w:rsidRPr="003401A3" w:rsidRDefault="00C47C35" w:rsidP="00C47C35">
      <w:pPr>
        <w:pStyle w:val="ListParagraph"/>
        <w:ind w:left="1800"/>
      </w:pPr>
    </w:p>
    <w:p w:rsidR="005B5589" w:rsidRDefault="005B447A" w:rsidP="005B447A">
      <w:pPr>
        <w:pStyle w:val="ListParagraph"/>
        <w:rPr>
          <w:rFonts w:cs="Arial"/>
          <w:color w:val="000000"/>
        </w:rPr>
      </w:pPr>
      <w:r>
        <w:rPr>
          <w:rFonts w:cs="Arial"/>
          <w:color w:val="000000"/>
        </w:rPr>
        <w:t>Fulfillment&gt;Resource Sharing&gt;Borrowing Requests</w:t>
      </w:r>
      <w:r w:rsidR="00C47C35">
        <w:rPr>
          <w:rFonts w:cs="Arial"/>
          <w:color w:val="000000"/>
        </w:rPr>
        <w:t xml:space="preserve"> (to view request in Alma)</w:t>
      </w:r>
    </w:p>
    <w:p w:rsidR="005B5589" w:rsidRDefault="005B5589" w:rsidP="005B447A">
      <w:pPr>
        <w:pStyle w:val="ListParagraph"/>
      </w:pPr>
      <w:r>
        <w:rPr>
          <w:noProof/>
          <w:lang w:bidi="he-IL"/>
        </w:rPr>
        <w:drawing>
          <wp:inline distT="0" distB="0" distL="0" distR="0" wp14:anchorId="10A1E1CD" wp14:editId="1193C0D0">
            <wp:extent cx="5943600" cy="27184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589" w:rsidRDefault="005B5589" w:rsidP="005B447A">
      <w:pPr>
        <w:pStyle w:val="ListParagraph"/>
      </w:pPr>
    </w:p>
    <w:p w:rsidR="005B5589" w:rsidRDefault="005B5589" w:rsidP="005B447A">
      <w:pPr>
        <w:pStyle w:val="ListParagraph"/>
      </w:pPr>
      <w:r>
        <w:t>Fulfillment&gt;Manage Patron Services</w:t>
      </w:r>
      <w:r w:rsidR="003401A3">
        <w:t xml:space="preserve"> (to see hold request for patron)</w:t>
      </w:r>
    </w:p>
    <w:p w:rsidR="008250CD" w:rsidRDefault="005B5589" w:rsidP="008250CD">
      <w:pPr>
        <w:pStyle w:val="ListParagraph"/>
      </w:pPr>
      <w:r>
        <w:rPr>
          <w:noProof/>
          <w:lang w:bidi="he-IL"/>
        </w:rPr>
        <w:lastRenderedPageBreak/>
        <w:drawing>
          <wp:inline distT="0" distB="0" distL="0" distR="0" wp14:anchorId="7F93D127" wp14:editId="3F1CBF43">
            <wp:extent cx="5943600" cy="23831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0CD" w:rsidRDefault="008250CD" w:rsidP="008250CD">
      <w:pPr>
        <w:pStyle w:val="ListParagraph"/>
        <w:numPr>
          <w:ilvl w:val="0"/>
          <w:numId w:val="2"/>
        </w:numPr>
      </w:pPr>
      <w:r>
        <w:t>T</w:t>
      </w:r>
      <w:r w:rsidR="00482125">
        <w:t>ransit item to library for pick up by Patron (</w:t>
      </w:r>
      <w:r w:rsidR="00255E93">
        <w:t xml:space="preserve">e.g. </w:t>
      </w:r>
      <w:r w:rsidR="00482125">
        <w:t xml:space="preserve">Healey Library – Default </w:t>
      </w:r>
      <w:proofErr w:type="spellStart"/>
      <w:r w:rsidR="00482125">
        <w:t>Circ</w:t>
      </w:r>
      <w:proofErr w:type="spellEnd"/>
      <w:r w:rsidR="00482125">
        <w:t xml:space="preserve"> Desk)</w:t>
      </w:r>
    </w:p>
    <w:p w:rsidR="008250CD" w:rsidRDefault="00482125" w:rsidP="008250CD">
      <w:pPr>
        <w:pStyle w:val="ListParagraph"/>
        <w:numPr>
          <w:ilvl w:val="1"/>
          <w:numId w:val="2"/>
        </w:numPr>
      </w:pPr>
      <w:r>
        <w:t>Change</w:t>
      </w:r>
      <w:r w:rsidR="00E11E55">
        <w:t xml:space="preserve"> “Currently at” location to </w:t>
      </w:r>
      <w:bookmarkStart w:id="0" w:name="_GoBack"/>
      <w:bookmarkEnd w:id="0"/>
      <w:r w:rsidR="00E11E55">
        <w:t xml:space="preserve">Healey Library – Default </w:t>
      </w:r>
      <w:proofErr w:type="spellStart"/>
      <w:r w:rsidR="00E11E55">
        <w:t>Circ</w:t>
      </w:r>
      <w:proofErr w:type="spellEnd"/>
      <w:r w:rsidR="00E11E55">
        <w:t xml:space="preserve"> Desk</w:t>
      </w:r>
    </w:p>
    <w:p w:rsidR="00E11E55" w:rsidRDefault="00E11E55" w:rsidP="008250CD">
      <w:pPr>
        <w:pStyle w:val="ListParagraph"/>
        <w:numPr>
          <w:ilvl w:val="1"/>
          <w:numId w:val="2"/>
        </w:numPr>
      </w:pPr>
      <w:r>
        <w:t xml:space="preserve">Scan in barcode or request ID </w:t>
      </w:r>
    </w:p>
    <w:p w:rsidR="008250CD" w:rsidRDefault="00482125" w:rsidP="008250CD">
      <w:pPr>
        <w:pStyle w:val="ListParagraph"/>
        <w:ind w:firstLine="720"/>
      </w:pPr>
      <w:r>
        <w:t xml:space="preserve">Fulfillment&gt;Resource Sharing&gt;Scan in </w:t>
      </w:r>
      <w:proofErr w:type="gramStart"/>
      <w:r>
        <w:t>Items  (</w:t>
      </w:r>
      <w:proofErr w:type="gramEnd"/>
      <w:r>
        <w:t>to scan item barcode or request ID)</w:t>
      </w:r>
    </w:p>
    <w:p w:rsidR="008250CD" w:rsidRDefault="00482125" w:rsidP="008250CD">
      <w:pPr>
        <w:pStyle w:val="ListParagraph"/>
        <w:ind w:firstLine="720"/>
      </w:pPr>
      <w:r>
        <w:t xml:space="preserve">OR </w:t>
      </w:r>
    </w:p>
    <w:p w:rsidR="00482125" w:rsidRDefault="00482125" w:rsidP="008250CD">
      <w:pPr>
        <w:pStyle w:val="ListParagraph"/>
        <w:ind w:firstLine="720"/>
      </w:pPr>
      <w:r>
        <w:t>Fulfillment&gt;Checkout/</w:t>
      </w:r>
      <w:proofErr w:type="spellStart"/>
      <w:r>
        <w:t>Checkin</w:t>
      </w:r>
      <w:proofErr w:type="spellEnd"/>
      <w:r>
        <w:t>&gt;Return Items (to scan item barcode)</w:t>
      </w:r>
    </w:p>
    <w:p w:rsidR="00E637D0" w:rsidRDefault="008250CD" w:rsidP="008250CD">
      <w:pPr>
        <w:pStyle w:val="ListParagraph"/>
        <w:numPr>
          <w:ilvl w:val="1"/>
          <w:numId w:val="2"/>
        </w:numPr>
      </w:pPr>
      <w:r>
        <w:t>Transit message is generated</w:t>
      </w:r>
    </w:p>
    <w:p w:rsidR="00482125" w:rsidRDefault="00482125" w:rsidP="005B447A">
      <w:pPr>
        <w:pStyle w:val="ListParagraph"/>
      </w:pPr>
    </w:p>
    <w:p w:rsidR="005B447A" w:rsidRDefault="00482125" w:rsidP="005B447A">
      <w:pPr>
        <w:pStyle w:val="ListParagraph"/>
      </w:pPr>
      <w:r>
        <w:rPr>
          <w:noProof/>
          <w:lang w:bidi="he-IL"/>
        </w:rPr>
        <w:drawing>
          <wp:inline distT="0" distB="0" distL="0" distR="0" wp14:anchorId="38328FB3" wp14:editId="12D6221D">
            <wp:extent cx="4886325" cy="9715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7D0" w:rsidRDefault="00E637D0" w:rsidP="005B447A">
      <w:pPr>
        <w:pStyle w:val="ListParagraph"/>
      </w:pPr>
    </w:p>
    <w:p w:rsidR="00482125" w:rsidRDefault="00E637D0" w:rsidP="00F11E7A">
      <w:pPr>
        <w:pStyle w:val="ListParagraph"/>
        <w:numPr>
          <w:ilvl w:val="1"/>
          <w:numId w:val="2"/>
        </w:numPr>
      </w:pPr>
      <w:r>
        <w:t>This also triggers an auto hold shelf m</w:t>
      </w:r>
      <w:r w:rsidR="00F11E7A">
        <w:t>essage to the requesting patron:</w:t>
      </w:r>
    </w:p>
    <w:p w:rsidR="00F11E7A" w:rsidRDefault="00F11E7A" w:rsidP="00F11E7A">
      <w:pPr>
        <w:pStyle w:val="ListParagraph"/>
        <w:ind w:left="1080"/>
      </w:pPr>
      <w:r>
        <w:rPr>
          <w:noProof/>
          <w:lang w:bidi="he-IL"/>
        </w:rPr>
        <w:drawing>
          <wp:inline distT="0" distB="0" distL="0" distR="0" wp14:anchorId="6F421AAB" wp14:editId="30ED02AF">
            <wp:extent cx="5943600" cy="20808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BC1" w:rsidRDefault="00D44BC1" w:rsidP="005B447A">
      <w:pPr>
        <w:pStyle w:val="ListParagraph"/>
      </w:pPr>
      <w:r>
        <w:t xml:space="preserve">3.  Patron arrives at the Healey Library – Default </w:t>
      </w:r>
      <w:proofErr w:type="spellStart"/>
      <w:r>
        <w:t>Circ</w:t>
      </w:r>
      <w:proofErr w:type="spellEnd"/>
      <w:r>
        <w:t xml:space="preserve"> Desk to pick up item.</w:t>
      </w:r>
    </w:p>
    <w:p w:rsidR="00D44BC1" w:rsidRDefault="00D44BC1" w:rsidP="00D44BC1">
      <w:pPr>
        <w:pStyle w:val="ListParagraph"/>
      </w:pPr>
      <w:r>
        <w:t xml:space="preserve">4. Item is checked out to the patron.  </w:t>
      </w:r>
    </w:p>
    <w:p w:rsidR="00205553" w:rsidRDefault="00205553" w:rsidP="00D44BC1">
      <w:pPr>
        <w:pStyle w:val="ListParagraph"/>
      </w:pPr>
    </w:p>
    <w:p w:rsidR="00205553" w:rsidRDefault="00205553" w:rsidP="00D44BC1">
      <w:pPr>
        <w:pStyle w:val="ListParagraph"/>
      </w:pPr>
      <w:r>
        <w:t>NOTE: The Fulfillment Unit used in the transaction is the Resour</w:t>
      </w:r>
      <w:r w:rsidR="00A85F7F">
        <w:t>ce Sharing Circulating Material:</w:t>
      </w:r>
    </w:p>
    <w:p w:rsidR="00205553" w:rsidRDefault="00205553" w:rsidP="00D44BC1">
      <w:pPr>
        <w:pStyle w:val="ListParagraph"/>
      </w:pPr>
      <w:r>
        <w:rPr>
          <w:noProof/>
          <w:lang w:bidi="he-IL"/>
        </w:rPr>
        <w:lastRenderedPageBreak/>
        <w:drawing>
          <wp:inline distT="0" distB="0" distL="0" distR="0" wp14:anchorId="52FC94EC" wp14:editId="6476E12D">
            <wp:extent cx="5943600" cy="226314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553" w:rsidRDefault="00205553" w:rsidP="00D44BC1">
      <w:pPr>
        <w:pStyle w:val="ListParagraph"/>
      </w:pPr>
    </w:p>
    <w:p w:rsidR="00205553" w:rsidRDefault="00205553" w:rsidP="00D44BC1">
      <w:pPr>
        <w:pStyle w:val="ListParagraph"/>
      </w:pPr>
      <w:r>
        <w:rPr>
          <w:noProof/>
          <w:lang w:bidi="he-IL"/>
        </w:rPr>
        <w:drawing>
          <wp:inline distT="0" distB="0" distL="0" distR="0" wp14:anchorId="53EB48A2" wp14:editId="7D1B11E9">
            <wp:extent cx="5943600" cy="17240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553" w:rsidRDefault="00205553" w:rsidP="00D44BC1">
      <w:pPr>
        <w:pStyle w:val="ListParagraph"/>
      </w:pPr>
    </w:p>
    <w:p w:rsidR="00D44BC1" w:rsidRDefault="00D44BC1" w:rsidP="00D44BC1">
      <w:pPr>
        <w:pStyle w:val="ListParagraph"/>
      </w:pPr>
      <w:r>
        <w:t xml:space="preserve">5. Patron returns item to </w:t>
      </w:r>
      <w:proofErr w:type="spellStart"/>
      <w:r>
        <w:t>circ</w:t>
      </w:r>
      <w:proofErr w:type="spellEnd"/>
      <w:r>
        <w:t xml:space="preserve"> desk</w:t>
      </w:r>
    </w:p>
    <w:p w:rsidR="00D44BC1" w:rsidRDefault="00D44BC1" w:rsidP="00D44BC1">
      <w:pPr>
        <w:pStyle w:val="ListParagraph"/>
      </w:pPr>
      <w:r>
        <w:t xml:space="preserve">6. Item is scanned in a </w:t>
      </w:r>
      <w:proofErr w:type="spellStart"/>
      <w:r>
        <w:t>circ</w:t>
      </w:r>
      <w:proofErr w:type="spellEnd"/>
      <w:r>
        <w:t xml:space="preserve"> desk</w:t>
      </w:r>
    </w:p>
    <w:p w:rsidR="00E37314" w:rsidRDefault="00E37314" w:rsidP="00D44BC1">
      <w:pPr>
        <w:pStyle w:val="ListParagraph"/>
      </w:pPr>
      <w:r>
        <w:t xml:space="preserve">Fulfillment&gt;Resource Sharing&gt;Borrowing Requests </w:t>
      </w:r>
    </w:p>
    <w:p w:rsidR="00E37314" w:rsidRDefault="00E37314" w:rsidP="00D44BC1">
      <w:pPr>
        <w:pStyle w:val="ListParagraph"/>
      </w:pPr>
      <w:r>
        <w:t>You can see the status of the request is now Returned by patron.</w:t>
      </w:r>
    </w:p>
    <w:p w:rsidR="00E37314" w:rsidRDefault="00E37314" w:rsidP="00D44BC1">
      <w:pPr>
        <w:pStyle w:val="ListParagraph"/>
      </w:pPr>
      <w:r>
        <w:rPr>
          <w:noProof/>
          <w:lang w:bidi="he-IL"/>
        </w:rPr>
        <w:drawing>
          <wp:inline distT="0" distB="0" distL="0" distR="0" wp14:anchorId="165DE4CE" wp14:editId="524D3C1B">
            <wp:extent cx="5943600" cy="2071370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314" w:rsidRDefault="00E37314" w:rsidP="00D44BC1">
      <w:pPr>
        <w:pStyle w:val="ListParagraph"/>
      </w:pPr>
    </w:p>
    <w:p w:rsidR="00D55917" w:rsidRDefault="00D55917" w:rsidP="00D44BC1">
      <w:pPr>
        <w:pStyle w:val="ListParagraph"/>
      </w:pPr>
      <w:r>
        <w:t xml:space="preserve">7. </w:t>
      </w:r>
      <w:r w:rsidR="00E37314">
        <w:t xml:space="preserve">After scanning the item in at the </w:t>
      </w:r>
      <w:proofErr w:type="spellStart"/>
      <w:r w:rsidR="00E37314">
        <w:t>circ</w:t>
      </w:r>
      <w:proofErr w:type="spellEnd"/>
      <w:r w:rsidR="00E37314">
        <w:t xml:space="preserve"> desk, you </w:t>
      </w:r>
      <w:r w:rsidR="00065989">
        <w:t>get a</w:t>
      </w:r>
      <w:r w:rsidR="00E37314">
        <w:t xml:space="preserve"> message indicating the destination of the item is the </w:t>
      </w:r>
      <w:r>
        <w:t>Resource Sharing library:</w:t>
      </w:r>
    </w:p>
    <w:p w:rsidR="00D44BC1" w:rsidRDefault="00D44BC1" w:rsidP="00D44BC1">
      <w:r>
        <w:rPr>
          <w:noProof/>
          <w:lang w:bidi="he-IL"/>
        </w:rPr>
        <w:lastRenderedPageBreak/>
        <w:drawing>
          <wp:inline distT="0" distB="0" distL="0" distR="0" wp14:anchorId="27A7C4F6" wp14:editId="70F95245">
            <wp:extent cx="5943600" cy="130746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BC1" w:rsidRDefault="00D44BC1" w:rsidP="005B447A">
      <w:pPr>
        <w:pStyle w:val="ListParagraph"/>
      </w:pPr>
    </w:p>
    <w:p w:rsidR="00D44BC1" w:rsidRDefault="00D44BC1" w:rsidP="005B447A">
      <w:pPr>
        <w:pStyle w:val="ListParagraph"/>
      </w:pPr>
    </w:p>
    <w:p w:rsidR="005F1F12" w:rsidRDefault="00D55917" w:rsidP="005F1F12">
      <w:pPr>
        <w:pStyle w:val="ListParagraph"/>
      </w:pPr>
      <w:r>
        <w:t xml:space="preserve">8. </w:t>
      </w:r>
      <w:r w:rsidR="005F1F12">
        <w:t xml:space="preserve">Check in the item in </w:t>
      </w:r>
      <w:proofErr w:type="spellStart"/>
      <w:r w:rsidR="005F1F12">
        <w:t>ILLiad</w:t>
      </w:r>
      <w:proofErr w:type="spellEnd"/>
      <w:r w:rsidR="005F1F12">
        <w:t>.  (You do NOT have to scan in the item at the Resource Sharing library)</w:t>
      </w:r>
      <w:r w:rsidR="00470D42">
        <w:t xml:space="preserve">. If you do </w:t>
      </w:r>
      <w:proofErr w:type="spellStart"/>
      <w:r w:rsidR="00470D42">
        <w:t>checkin</w:t>
      </w:r>
      <w:proofErr w:type="spellEnd"/>
      <w:r w:rsidR="00470D42">
        <w:t xml:space="preserve"> the item in Alma, you still have to check it in in </w:t>
      </w:r>
      <w:proofErr w:type="spellStart"/>
      <w:r w:rsidR="00470D42">
        <w:t>ILLiad</w:t>
      </w:r>
      <w:proofErr w:type="spellEnd"/>
      <w:r w:rsidR="00470D42">
        <w:t>.</w:t>
      </w:r>
    </w:p>
    <w:p w:rsidR="005F1F12" w:rsidRDefault="005F1F12" w:rsidP="005F1F12">
      <w:pPr>
        <w:pStyle w:val="ListParagraph"/>
        <w:rPr>
          <w:rFonts w:cs="Arial"/>
          <w:color w:val="000000"/>
        </w:rPr>
      </w:pPr>
      <w:r>
        <w:t xml:space="preserve">9. </w:t>
      </w:r>
      <w:r w:rsidRPr="0092102B">
        <w:rPr>
          <w:rFonts w:cs="Arial"/>
          <w:color w:val="000000"/>
        </w:rPr>
        <w:t xml:space="preserve">A </w:t>
      </w:r>
      <w:proofErr w:type="spellStart"/>
      <w:r w:rsidRPr="0092102B">
        <w:rPr>
          <w:rFonts w:cs="Arial"/>
          <w:color w:val="000000"/>
        </w:rPr>
        <w:t>Checkin</w:t>
      </w:r>
      <w:proofErr w:type="spellEnd"/>
      <w:r w:rsidRPr="0092102B">
        <w:rPr>
          <w:rFonts w:cs="Arial"/>
          <w:color w:val="000000"/>
        </w:rPr>
        <w:t xml:space="preserve"> Item NCIP message is sent </w:t>
      </w:r>
      <w:r>
        <w:rPr>
          <w:rFonts w:cs="Arial"/>
          <w:color w:val="000000"/>
        </w:rPr>
        <w:t xml:space="preserve">from </w:t>
      </w:r>
      <w:proofErr w:type="spellStart"/>
      <w:r>
        <w:rPr>
          <w:rFonts w:cs="Arial"/>
          <w:color w:val="000000"/>
        </w:rPr>
        <w:t>ILLiad</w:t>
      </w:r>
      <w:proofErr w:type="spellEnd"/>
      <w:r>
        <w:rPr>
          <w:rFonts w:cs="Arial"/>
          <w:color w:val="000000"/>
        </w:rPr>
        <w:t xml:space="preserve"> to Alma </w:t>
      </w:r>
      <w:r w:rsidRPr="0092102B">
        <w:rPr>
          <w:rFonts w:cs="Arial"/>
          <w:color w:val="000000"/>
        </w:rPr>
        <w:t xml:space="preserve">in order to mark the item as returned. Alma removes the temporary bibliographic record and the item and marks the borrowing request as complete. </w:t>
      </w:r>
    </w:p>
    <w:p w:rsidR="005F1F12" w:rsidRPr="005F1F12" w:rsidRDefault="005F1F12" w:rsidP="005F1F12">
      <w:pPr>
        <w:pStyle w:val="ListParagraph"/>
      </w:pPr>
      <w:r>
        <w:rPr>
          <w:noProof/>
          <w:lang w:bidi="he-IL"/>
        </w:rPr>
        <w:drawing>
          <wp:inline distT="0" distB="0" distL="0" distR="0" wp14:anchorId="673C5CCD" wp14:editId="720EC9A8">
            <wp:extent cx="5572125" cy="23050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917" w:rsidRDefault="00D55917" w:rsidP="005B447A">
      <w:pPr>
        <w:pStyle w:val="ListParagraph"/>
      </w:pPr>
    </w:p>
    <w:p w:rsidR="00D55917" w:rsidRDefault="00D55917" w:rsidP="005B447A">
      <w:pPr>
        <w:pStyle w:val="ListParagraph"/>
      </w:pPr>
    </w:p>
    <w:p w:rsidR="005A1052" w:rsidRDefault="005A1052" w:rsidP="005B447A">
      <w:pPr>
        <w:pStyle w:val="ListParagraph"/>
      </w:pPr>
    </w:p>
    <w:p w:rsidR="00D55917" w:rsidRDefault="00D55917" w:rsidP="005B447A">
      <w:pPr>
        <w:pStyle w:val="ListParagraph"/>
      </w:pPr>
    </w:p>
    <w:p w:rsidR="00D55917" w:rsidRDefault="00D55917" w:rsidP="005B447A">
      <w:pPr>
        <w:pStyle w:val="ListParagraph"/>
      </w:pPr>
    </w:p>
    <w:p w:rsidR="00D55917" w:rsidRDefault="00D55917" w:rsidP="005B447A">
      <w:pPr>
        <w:pStyle w:val="ListParagraph"/>
      </w:pPr>
    </w:p>
    <w:p w:rsidR="00540E1F" w:rsidRDefault="00540E1F" w:rsidP="00540E1F">
      <w:pPr>
        <w:rPr>
          <w:b/>
          <w:sz w:val="28"/>
          <w:szCs w:val="28"/>
        </w:rPr>
      </w:pPr>
      <w:proofErr w:type="spellStart"/>
      <w:r w:rsidRPr="00540E1F">
        <w:rPr>
          <w:b/>
          <w:sz w:val="28"/>
          <w:szCs w:val="28"/>
        </w:rPr>
        <w:t>ILLiad</w:t>
      </w:r>
      <w:proofErr w:type="spellEnd"/>
      <w:r w:rsidRPr="00540E1F">
        <w:rPr>
          <w:b/>
          <w:sz w:val="28"/>
          <w:szCs w:val="28"/>
        </w:rPr>
        <w:t xml:space="preserve"> Borrowing Request Workflow if you are using the </w:t>
      </w:r>
      <w:r w:rsidR="00494839">
        <w:rPr>
          <w:b/>
          <w:sz w:val="28"/>
          <w:szCs w:val="28"/>
        </w:rPr>
        <w:t>Healey Library as the Resource Sharing Library</w:t>
      </w:r>
      <w:r w:rsidRPr="00540E1F">
        <w:rPr>
          <w:b/>
          <w:sz w:val="28"/>
          <w:szCs w:val="28"/>
        </w:rPr>
        <w:t xml:space="preserve"> </w:t>
      </w:r>
    </w:p>
    <w:p w:rsidR="00494839" w:rsidRPr="00494839" w:rsidRDefault="00073828" w:rsidP="00540E1F">
      <w:pPr>
        <w:rPr>
          <w:b/>
        </w:rPr>
      </w:pPr>
      <w:r>
        <w:rPr>
          <w:b/>
        </w:rPr>
        <w:t xml:space="preserve">Alma </w:t>
      </w:r>
      <w:r w:rsidR="00494839" w:rsidRPr="00494839">
        <w:rPr>
          <w:b/>
        </w:rPr>
        <w:t>Configuration Required:</w:t>
      </w:r>
    </w:p>
    <w:p w:rsidR="00073828" w:rsidRDefault="001665D5" w:rsidP="00073828">
      <w:pPr>
        <w:spacing w:line="276" w:lineRule="auto"/>
        <w:contextualSpacing/>
      </w:pPr>
      <w:r>
        <w:t>--</w:t>
      </w:r>
      <w:r w:rsidR="00073828">
        <w:t>Configure Resource Sharing Partner (</w:t>
      </w:r>
      <w:proofErr w:type="spellStart"/>
      <w:r w:rsidR="00073828">
        <w:t>ILLiad</w:t>
      </w:r>
      <w:proofErr w:type="spellEnd"/>
      <w:r w:rsidR="00073828">
        <w:t>) parameters (Fulfillment&gt;Resource Sharing&gt;Partners)</w:t>
      </w:r>
    </w:p>
    <w:p w:rsidR="00073828" w:rsidRDefault="001665D5" w:rsidP="00073828">
      <w:pPr>
        <w:spacing w:line="276" w:lineRule="auto"/>
        <w:contextualSpacing/>
      </w:pPr>
      <w:r>
        <w:t>--</w:t>
      </w:r>
      <w:r w:rsidR="00073828">
        <w:t>Configure TOU for Fulfillment Unit in use with the location you designate for ILL items</w:t>
      </w:r>
      <w:r>
        <w:t>.  (For testing, I used the existing Interlibrary Loan (ILL) location which is associated with the Limited Fulfillment Unit).</w:t>
      </w:r>
    </w:p>
    <w:p w:rsidR="00073828" w:rsidRDefault="001665D5" w:rsidP="00540E1F">
      <w:r>
        <w:t>--</w:t>
      </w:r>
      <w:r w:rsidR="00494839" w:rsidRPr="00494839">
        <w:t>Designate the Healey Library as a Resource Sharing Library</w:t>
      </w:r>
      <w:r w:rsidR="00073828">
        <w:t xml:space="preserve">. (Alma Configuration&gt;Fulfillment&gt;Library Management&gt;Library Details&gt;Summary tab&gt;Resource Sharing Information. </w:t>
      </w:r>
    </w:p>
    <w:p w:rsidR="00073828" w:rsidRPr="00494839" w:rsidRDefault="00073828" w:rsidP="00540E1F">
      <w:r>
        <w:rPr>
          <w:noProof/>
          <w:lang w:bidi="he-IL"/>
        </w:rPr>
        <w:lastRenderedPageBreak/>
        <w:drawing>
          <wp:inline distT="0" distB="0" distL="0" distR="0" wp14:anchorId="4E02B198" wp14:editId="6CA6F949">
            <wp:extent cx="4010025" cy="14287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839" w:rsidRPr="00540E1F" w:rsidRDefault="00494839" w:rsidP="00540E1F">
      <w:pPr>
        <w:rPr>
          <w:b/>
          <w:sz w:val="28"/>
          <w:szCs w:val="28"/>
        </w:rPr>
      </w:pPr>
    </w:p>
    <w:p w:rsidR="00C92938" w:rsidRDefault="00C92938" w:rsidP="00C92938">
      <w:pPr>
        <w:pStyle w:val="ListParagraph"/>
        <w:ind w:left="0"/>
      </w:pPr>
      <w:r w:rsidRPr="00212773">
        <w:rPr>
          <w:b/>
        </w:rPr>
        <w:t>Workflow</w:t>
      </w:r>
      <w:r>
        <w:t>:</w:t>
      </w:r>
    </w:p>
    <w:p w:rsidR="00C92938" w:rsidRDefault="00C92938" w:rsidP="00C92938">
      <w:pPr>
        <w:pStyle w:val="ListParagraph"/>
        <w:numPr>
          <w:ilvl w:val="0"/>
          <w:numId w:val="3"/>
        </w:numPr>
      </w:pPr>
      <w:r>
        <w:t xml:space="preserve">Requested Item received from lending library is scanned into </w:t>
      </w:r>
      <w:proofErr w:type="spellStart"/>
      <w:r>
        <w:t>ILLiad</w:t>
      </w:r>
      <w:proofErr w:type="spellEnd"/>
    </w:p>
    <w:p w:rsidR="00C92938" w:rsidRPr="003401A3" w:rsidRDefault="00C92938" w:rsidP="00C92938">
      <w:pPr>
        <w:pStyle w:val="ListParagraph"/>
        <w:numPr>
          <w:ilvl w:val="1"/>
          <w:numId w:val="3"/>
        </w:numPr>
      </w:pPr>
      <w:r>
        <w:rPr>
          <w:rFonts w:cs="Arial"/>
          <w:color w:val="000000"/>
        </w:rPr>
        <w:t>This generates a</w:t>
      </w:r>
      <w:r w:rsidRPr="003401A3">
        <w:rPr>
          <w:rFonts w:cs="Arial"/>
          <w:color w:val="000000"/>
        </w:rPr>
        <w:t>n Accept Item NCIP message</w:t>
      </w:r>
      <w:r>
        <w:rPr>
          <w:rFonts w:cs="Arial"/>
          <w:color w:val="000000"/>
        </w:rPr>
        <w:t xml:space="preserve"> from </w:t>
      </w:r>
      <w:proofErr w:type="spellStart"/>
      <w:r>
        <w:rPr>
          <w:rFonts w:cs="Arial"/>
          <w:color w:val="000000"/>
        </w:rPr>
        <w:t>ILLiad</w:t>
      </w:r>
      <w:proofErr w:type="spellEnd"/>
      <w:r w:rsidRPr="003401A3">
        <w:rPr>
          <w:rFonts w:cs="Arial"/>
          <w:color w:val="000000"/>
        </w:rPr>
        <w:t xml:space="preserve"> to Alma</w:t>
      </w:r>
      <w:r>
        <w:rPr>
          <w:rFonts w:cs="Arial"/>
          <w:color w:val="000000"/>
        </w:rPr>
        <w:t xml:space="preserve">. </w:t>
      </w:r>
    </w:p>
    <w:p w:rsidR="00C92938" w:rsidRPr="008250CD" w:rsidRDefault="00C92938" w:rsidP="00C92938">
      <w:pPr>
        <w:pStyle w:val="ListParagraph"/>
        <w:numPr>
          <w:ilvl w:val="1"/>
          <w:numId w:val="3"/>
        </w:numPr>
      </w:pPr>
      <w:r w:rsidRPr="003401A3">
        <w:rPr>
          <w:rFonts w:cs="Arial"/>
          <w:color w:val="000000"/>
        </w:rPr>
        <w:t xml:space="preserve">In case of physical material a temporary item (and a brief suppressed bibliographic record) is created, request is automatically received in Alma and places a hold request for the requesting patron. </w:t>
      </w:r>
    </w:p>
    <w:p w:rsidR="00C92938" w:rsidRPr="001665D5" w:rsidRDefault="00C92938" w:rsidP="00C92938">
      <w:pPr>
        <w:pStyle w:val="ListParagraph"/>
        <w:numPr>
          <w:ilvl w:val="1"/>
          <w:numId w:val="3"/>
        </w:numPr>
      </w:pPr>
      <w:r>
        <w:rPr>
          <w:rFonts w:cs="Arial"/>
          <w:color w:val="000000"/>
        </w:rPr>
        <w:t xml:space="preserve">Location of the item is the </w:t>
      </w:r>
      <w:r w:rsidR="00BB0AFA">
        <w:rPr>
          <w:rFonts w:cs="Arial"/>
          <w:color w:val="000000"/>
        </w:rPr>
        <w:t>Healey Library</w:t>
      </w:r>
    </w:p>
    <w:p w:rsidR="001665D5" w:rsidRPr="001665D5" w:rsidRDefault="001665D5" w:rsidP="00C92938">
      <w:pPr>
        <w:pStyle w:val="ListParagraph"/>
        <w:numPr>
          <w:ilvl w:val="1"/>
          <w:numId w:val="3"/>
        </w:numPr>
      </w:pPr>
      <w:r>
        <w:rPr>
          <w:rFonts w:cs="Arial"/>
          <w:color w:val="000000"/>
        </w:rPr>
        <w:t>Patron is sent notification that item is on hold shelf</w:t>
      </w:r>
      <w:r w:rsidR="00F11E7A">
        <w:rPr>
          <w:rFonts w:cs="Arial"/>
          <w:color w:val="000000"/>
        </w:rPr>
        <w:t>. (See first workflow scenario for sample message).</w:t>
      </w:r>
    </w:p>
    <w:p w:rsidR="001665D5" w:rsidRPr="00C47C35" w:rsidRDefault="001665D5" w:rsidP="00C92938">
      <w:pPr>
        <w:pStyle w:val="ListParagraph"/>
        <w:numPr>
          <w:ilvl w:val="1"/>
          <w:numId w:val="3"/>
        </w:numPr>
      </w:pPr>
      <w:r>
        <w:rPr>
          <w:rFonts w:cs="Arial"/>
          <w:color w:val="000000"/>
        </w:rPr>
        <w:t xml:space="preserve">Up to this point, all work has been done in </w:t>
      </w:r>
      <w:proofErr w:type="spellStart"/>
      <w:r>
        <w:rPr>
          <w:rFonts w:cs="Arial"/>
          <w:color w:val="000000"/>
        </w:rPr>
        <w:t>ILLiad</w:t>
      </w:r>
      <w:proofErr w:type="spellEnd"/>
    </w:p>
    <w:p w:rsidR="00C92938" w:rsidRPr="003401A3" w:rsidRDefault="00C92938" w:rsidP="00C92938">
      <w:pPr>
        <w:pStyle w:val="ListParagraph"/>
        <w:ind w:left="1800"/>
      </w:pPr>
    </w:p>
    <w:p w:rsidR="00C92938" w:rsidRDefault="00BB0AFA" w:rsidP="00C92938">
      <w:pPr>
        <w:pStyle w:val="ListParagraph"/>
        <w:rPr>
          <w:rFonts w:cs="Arial"/>
          <w:color w:val="000000"/>
        </w:rPr>
      </w:pPr>
      <w:r>
        <w:rPr>
          <w:rFonts w:cs="Arial"/>
          <w:color w:val="000000"/>
        </w:rPr>
        <w:t>Fulfillment&gt;Resource Requests</w:t>
      </w:r>
      <w:r w:rsidR="00C92938">
        <w:rPr>
          <w:rFonts w:cs="Arial"/>
          <w:color w:val="000000"/>
        </w:rPr>
        <w:t>&gt;</w:t>
      </w:r>
      <w:r>
        <w:rPr>
          <w:rFonts w:cs="Arial"/>
          <w:color w:val="000000"/>
        </w:rPr>
        <w:t>Monitor Requests &amp; Item Processes</w:t>
      </w:r>
      <w:r w:rsidR="00C92938">
        <w:rPr>
          <w:rFonts w:cs="Arial"/>
          <w:color w:val="000000"/>
        </w:rPr>
        <w:t xml:space="preserve"> (to view request in Alma)</w:t>
      </w:r>
    </w:p>
    <w:p w:rsidR="00BB0AFA" w:rsidRDefault="00BB0AFA" w:rsidP="00C92938">
      <w:pPr>
        <w:pStyle w:val="ListParagraph"/>
        <w:rPr>
          <w:rFonts w:cs="Arial"/>
          <w:color w:val="000000"/>
        </w:rPr>
      </w:pPr>
      <w:r>
        <w:rPr>
          <w:noProof/>
          <w:lang w:bidi="he-IL"/>
        </w:rPr>
        <w:drawing>
          <wp:inline distT="0" distB="0" distL="0" distR="0" wp14:anchorId="027E18C8" wp14:editId="2D80B9A4">
            <wp:extent cx="5943600" cy="109347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AFA" w:rsidRDefault="00BB0AFA" w:rsidP="00C92938">
      <w:pPr>
        <w:pStyle w:val="ListParagraph"/>
        <w:rPr>
          <w:rFonts w:cs="Arial"/>
          <w:color w:val="000000"/>
        </w:rPr>
      </w:pPr>
    </w:p>
    <w:p w:rsidR="00BB0AFA" w:rsidRPr="00BB0AFA" w:rsidRDefault="00BB0AFA" w:rsidP="00BB0AFA">
      <w:pPr>
        <w:pStyle w:val="ListParagraph"/>
      </w:pPr>
      <w:r>
        <w:t>Fulfillment&gt;Manage Patron Services (to see hold request for patron):</w:t>
      </w:r>
    </w:p>
    <w:p w:rsidR="00BB0AFA" w:rsidRDefault="00BB0AFA" w:rsidP="00C92938">
      <w:pPr>
        <w:pStyle w:val="ListParagraph"/>
        <w:rPr>
          <w:rFonts w:cs="Arial"/>
          <w:color w:val="000000"/>
        </w:rPr>
      </w:pPr>
    </w:p>
    <w:p w:rsidR="00BB0AFA" w:rsidRDefault="00BB0AFA" w:rsidP="00C92938">
      <w:pPr>
        <w:pStyle w:val="ListParagraph"/>
        <w:rPr>
          <w:rFonts w:cs="Arial"/>
          <w:color w:val="000000"/>
        </w:rPr>
      </w:pPr>
      <w:r>
        <w:rPr>
          <w:noProof/>
          <w:lang w:bidi="he-IL"/>
        </w:rPr>
        <w:drawing>
          <wp:inline distT="0" distB="0" distL="0" distR="0" wp14:anchorId="2940C54C" wp14:editId="5546A836">
            <wp:extent cx="5943600" cy="242189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5D5" w:rsidRDefault="001665D5" w:rsidP="00C92938">
      <w:pPr>
        <w:pStyle w:val="ListParagraph"/>
        <w:rPr>
          <w:rFonts w:cs="Arial"/>
          <w:color w:val="000000"/>
        </w:rPr>
      </w:pPr>
    </w:p>
    <w:p w:rsidR="001665D5" w:rsidRDefault="001665D5" w:rsidP="001665D5">
      <w:pPr>
        <w:pStyle w:val="ListParagraph"/>
      </w:pPr>
      <w:r>
        <w:t xml:space="preserve">2. Patron arrives at the Healey Library – Default </w:t>
      </w:r>
      <w:proofErr w:type="spellStart"/>
      <w:r>
        <w:t>Circ</w:t>
      </w:r>
      <w:proofErr w:type="spellEnd"/>
      <w:r>
        <w:t xml:space="preserve"> Desk to pick up item.</w:t>
      </w:r>
    </w:p>
    <w:p w:rsidR="001665D5" w:rsidRDefault="001665D5" w:rsidP="001665D5">
      <w:pPr>
        <w:pStyle w:val="ListParagraph"/>
      </w:pPr>
      <w:r>
        <w:t>3. Item is checked out to the patron</w:t>
      </w:r>
    </w:p>
    <w:p w:rsidR="001665D5" w:rsidRDefault="001665D5" w:rsidP="001665D5">
      <w:pPr>
        <w:pStyle w:val="ListParagraph"/>
      </w:pPr>
      <w:r>
        <w:t xml:space="preserve">4. Patron returns item. Check in the item in </w:t>
      </w:r>
      <w:proofErr w:type="spellStart"/>
      <w:r>
        <w:t>ILLiad</w:t>
      </w:r>
      <w:proofErr w:type="spellEnd"/>
      <w:r>
        <w:t xml:space="preserve">.  (You do NOT have to scan in the item at the Healey </w:t>
      </w:r>
      <w:proofErr w:type="spellStart"/>
      <w:r>
        <w:t>Circ</w:t>
      </w:r>
      <w:proofErr w:type="spellEnd"/>
      <w:r>
        <w:t xml:space="preserve"> Desk)</w:t>
      </w:r>
      <w:r w:rsidR="00470D42">
        <w:t xml:space="preserve">.  If you do </w:t>
      </w:r>
      <w:proofErr w:type="spellStart"/>
      <w:r w:rsidR="00470D42">
        <w:t>checkin</w:t>
      </w:r>
      <w:proofErr w:type="spellEnd"/>
      <w:r w:rsidR="00470D42">
        <w:t xml:space="preserve"> the item in Alma, you still have to check it in in </w:t>
      </w:r>
      <w:proofErr w:type="spellStart"/>
      <w:r w:rsidR="00470D42">
        <w:t>ILLiad</w:t>
      </w:r>
      <w:proofErr w:type="spellEnd"/>
      <w:r w:rsidR="00470D42">
        <w:t>.</w:t>
      </w:r>
      <w:r>
        <w:t xml:space="preserve"> </w:t>
      </w:r>
    </w:p>
    <w:p w:rsidR="001665D5" w:rsidRDefault="001665D5" w:rsidP="001665D5">
      <w:pPr>
        <w:pStyle w:val="ListParagraph"/>
        <w:rPr>
          <w:rFonts w:cs="Arial"/>
          <w:color w:val="000000"/>
        </w:rPr>
      </w:pPr>
      <w:r>
        <w:t xml:space="preserve">9. </w:t>
      </w:r>
      <w:r w:rsidRPr="0092102B">
        <w:rPr>
          <w:rFonts w:cs="Arial"/>
          <w:color w:val="000000"/>
        </w:rPr>
        <w:t xml:space="preserve">A </w:t>
      </w:r>
      <w:proofErr w:type="spellStart"/>
      <w:r w:rsidRPr="0092102B">
        <w:rPr>
          <w:rFonts w:cs="Arial"/>
          <w:color w:val="000000"/>
        </w:rPr>
        <w:t>Checkin</w:t>
      </w:r>
      <w:proofErr w:type="spellEnd"/>
      <w:r w:rsidRPr="0092102B">
        <w:rPr>
          <w:rFonts w:cs="Arial"/>
          <w:color w:val="000000"/>
        </w:rPr>
        <w:t xml:space="preserve"> Item NCIP message is sent </w:t>
      </w:r>
      <w:r>
        <w:rPr>
          <w:rFonts w:cs="Arial"/>
          <w:color w:val="000000"/>
        </w:rPr>
        <w:t xml:space="preserve">from </w:t>
      </w:r>
      <w:proofErr w:type="spellStart"/>
      <w:r>
        <w:rPr>
          <w:rFonts w:cs="Arial"/>
          <w:color w:val="000000"/>
        </w:rPr>
        <w:t>ILLiad</w:t>
      </w:r>
      <w:proofErr w:type="spellEnd"/>
      <w:r>
        <w:rPr>
          <w:rFonts w:cs="Arial"/>
          <w:color w:val="000000"/>
        </w:rPr>
        <w:t xml:space="preserve"> to Alma </w:t>
      </w:r>
      <w:r w:rsidRPr="0092102B">
        <w:rPr>
          <w:rFonts w:cs="Arial"/>
          <w:color w:val="000000"/>
        </w:rPr>
        <w:t xml:space="preserve">in order to mark the item as returned. Alma removes the temporary bibliographic record and the item and the request </w:t>
      </w:r>
      <w:r w:rsidR="0036513E">
        <w:rPr>
          <w:rFonts w:cs="Arial"/>
          <w:color w:val="000000"/>
        </w:rPr>
        <w:t>is</w:t>
      </w:r>
      <w:r w:rsidRPr="0092102B">
        <w:rPr>
          <w:rFonts w:cs="Arial"/>
          <w:color w:val="000000"/>
        </w:rPr>
        <w:t xml:space="preserve"> complete. </w:t>
      </w:r>
    </w:p>
    <w:p w:rsidR="001665D5" w:rsidRDefault="001665D5" w:rsidP="001665D5">
      <w:pPr>
        <w:pStyle w:val="ListParagraph"/>
      </w:pPr>
    </w:p>
    <w:p w:rsidR="001665D5" w:rsidRDefault="001665D5" w:rsidP="00C92938">
      <w:pPr>
        <w:pStyle w:val="ListParagraph"/>
        <w:rPr>
          <w:rFonts w:cs="Arial"/>
          <w:color w:val="000000"/>
        </w:rPr>
      </w:pPr>
    </w:p>
    <w:p w:rsidR="005B447A" w:rsidRDefault="005B447A" w:rsidP="00540E1F">
      <w:pPr>
        <w:pStyle w:val="ListParagraph"/>
        <w:ind w:left="0"/>
      </w:pPr>
    </w:p>
    <w:p w:rsidR="00BB0AFA" w:rsidRDefault="00BB0AFA" w:rsidP="00540E1F">
      <w:pPr>
        <w:pStyle w:val="ListParagraph"/>
        <w:ind w:left="0"/>
      </w:pPr>
    </w:p>
    <w:p w:rsidR="00BB0AFA" w:rsidRDefault="00BB0AFA" w:rsidP="00540E1F">
      <w:pPr>
        <w:pStyle w:val="ListParagraph"/>
        <w:ind w:left="0"/>
      </w:pPr>
    </w:p>
    <w:sectPr w:rsidR="00BB0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45433"/>
    <w:multiLevelType w:val="hybridMultilevel"/>
    <w:tmpl w:val="C776B864"/>
    <w:lvl w:ilvl="0" w:tplc="79AAD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5B5BAD"/>
    <w:multiLevelType w:val="hybridMultilevel"/>
    <w:tmpl w:val="C776B864"/>
    <w:lvl w:ilvl="0" w:tplc="79AAD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AC1614"/>
    <w:multiLevelType w:val="hybridMultilevel"/>
    <w:tmpl w:val="72000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7A"/>
    <w:rsid w:val="00065989"/>
    <w:rsid w:val="00073828"/>
    <w:rsid w:val="001665D5"/>
    <w:rsid w:val="001D50E0"/>
    <w:rsid w:val="00205553"/>
    <w:rsid w:val="00212773"/>
    <w:rsid w:val="00255E93"/>
    <w:rsid w:val="003401A3"/>
    <w:rsid w:val="0036513E"/>
    <w:rsid w:val="00470D42"/>
    <w:rsid w:val="00482125"/>
    <w:rsid w:val="00494839"/>
    <w:rsid w:val="00540E1F"/>
    <w:rsid w:val="005A1052"/>
    <w:rsid w:val="005B447A"/>
    <w:rsid w:val="005B5589"/>
    <w:rsid w:val="005F1F12"/>
    <w:rsid w:val="0077645F"/>
    <w:rsid w:val="008250CD"/>
    <w:rsid w:val="009608A8"/>
    <w:rsid w:val="00A85F7F"/>
    <w:rsid w:val="00A90078"/>
    <w:rsid w:val="00BB0AFA"/>
    <w:rsid w:val="00C47C35"/>
    <w:rsid w:val="00C92938"/>
    <w:rsid w:val="00D300BC"/>
    <w:rsid w:val="00D44BC1"/>
    <w:rsid w:val="00D55917"/>
    <w:rsid w:val="00DD6727"/>
    <w:rsid w:val="00E11E55"/>
    <w:rsid w:val="00E37314"/>
    <w:rsid w:val="00E637D0"/>
    <w:rsid w:val="00F1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683725-0098-4F21-9802-DA26D369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Welling</dc:creator>
  <cp:keywords/>
  <dc:description/>
  <cp:lastModifiedBy>Moshe Shechter</cp:lastModifiedBy>
  <cp:revision>2</cp:revision>
  <dcterms:created xsi:type="dcterms:W3CDTF">2017-10-30T06:29:00Z</dcterms:created>
  <dcterms:modified xsi:type="dcterms:W3CDTF">2017-10-30T06:29:00Z</dcterms:modified>
</cp:coreProperties>
</file>