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62F2" w14:textId="6203612C" w:rsidR="00AA64A7" w:rsidRDefault="00076181" w:rsidP="00AA64A7">
      <w:pPr>
        <w:rPr>
          <w:b/>
          <w:color w:val="1266AE"/>
          <w:sz w:val="28"/>
        </w:rPr>
      </w:pPr>
      <w:r w:rsidRPr="00F81F6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52FA594" wp14:editId="46C8D333">
            <wp:simplePos x="0" y="0"/>
            <wp:positionH relativeFrom="column">
              <wp:posOffset>-316865</wp:posOffset>
            </wp:positionH>
            <wp:positionV relativeFrom="paragraph">
              <wp:posOffset>-323215</wp:posOffset>
            </wp:positionV>
            <wp:extent cx="1130935" cy="460375"/>
            <wp:effectExtent l="0" t="0" r="0" b="0"/>
            <wp:wrapNone/>
            <wp:docPr id="8" name="Picture 2" descr="W:\Training Documentation\signatures\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W:\Training Documentation\signatures\ca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460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F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8CB9" wp14:editId="7A3B0F59">
                <wp:simplePos x="0" y="0"/>
                <wp:positionH relativeFrom="column">
                  <wp:posOffset>-1270</wp:posOffset>
                </wp:positionH>
                <wp:positionV relativeFrom="paragraph">
                  <wp:posOffset>41579</wp:posOffset>
                </wp:positionV>
                <wp:extent cx="3277235" cy="798195"/>
                <wp:effectExtent l="0" t="0" r="18415" b="2095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77235" cy="798195"/>
                        </a:xfrm>
                        <a:prstGeom prst="roundRect">
                          <a:avLst>
                            <a:gd name="adj" fmla="val 24600"/>
                          </a:avLst>
                        </a:prstGeom>
                        <a:solidFill>
                          <a:srgbClr val="A3CFF5"/>
                        </a:solidFill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7459D" w14:textId="472BD36B" w:rsidR="00F81F6B" w:rsidRPr="00EB5C13" w:rsidRDefault="00AA64A7" w:rsidP="00211409">
                            <w:pPr>
                              <w:pStyle w:val="ListParagraph"/>
                              <w:spacing w:after="0" w:line="240" w:lineRule="auto"/>
                              <w:ind w:left="283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8"/>
                                <w:szCs w:val="28"/>
                              </w:rPr>
                              <w:t xml:space="preserve">Summon </w:t>
                            </w:r>
                            <w:r w:rsidR="00F81F6B" w:rsidRPr="00EB5C13"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  <w:p w14:paraId="3E4ADC90" w14:textId="7DD18692" w:rsidR="00F81F6B" w:rsidRPr="00EB5C13" w:rsidRDefault="00AA64A7" w:rsidP="00CA6139">
                            <w:pPr>
                              <w:pStyle w:val="ListParagraph"/>
                              <w:spacing w:after="0" w:line="240" w:lineRule="auto"/>
                              <w:ind w:left="283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4"/>
                                <w:szCs w:val="24"/>
                              </w:rPr>
                              <w:t xml:space="preserve">Optimizing Client Center </w:t>
                            </w:r>
                            <w:r w:rsidR="0058369C"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4"/>
                                <w:szCs w:val="24"/>
                              </w:rPr>
                              <w:t>Settings</w:t>
                            </w:r>
                            <w:r w:rsidR="00F81F6B" w:rsidRPr="00EB5C13">
                              <w:rPr>
                                <w:rFonts w:cstheme="minorHAnsi"/>
                                <w:b/>
                                <w:bCs/>
                                <w:color w:val="213A62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B678FA">
                              <w:rPr>
                                <w:rFonts w:cstheme="minorHAnsi"/>
                                <w:color w:val="213A62"/>
                                <w:kern w:val="24"/>
                                <w:sz w:val="24"/>
                                <w:szCs w:val="24"/>
                              </w:rPr>
                              <w:t>Hands-on Exercise</w:t>
                            </w:r>
                          </w:p>
                        </w:txbxContent>
                      </wps:txbx>
                      <wps:bodyPr vert="horz" wrap="square" lIns="0" tIns="46800" rIns="46800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18CB9" id="Rounded Rectangle 3" o:spid="_x0000_s1026" style="position:absolute;margin-left:-.1pt;margin-top:3.25pt;width:258.0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" fillcolor="#a3cff5" strokecolor="white [3201]" strokeweight="1.5pt">
                <v:stroke endarrow="block" joinstyle="miter"/>
                <v:textbox inset="0,1.3mm,13mm">
                  <w:txbxContent>
                    <w:p w14:paraId="0E07459D" w14:textId="472BD36B" w:rsidR="00F81F6B" w:rsidRPr="00EB5C13" w:rsidRDefault="00AA64A7" w:rsidP="00211409">
                      <w:pPr>
                        <w:pStyle w:val="ListParagraph"/>
                        <w:spacing w:after="0" w:line="240" w:lineRule="auto"/>
                        <w:ind w:left="283"/>
                        <w:textAlignment w:val="baseline"/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8"/>
                          <w:szCs w:val="28"/>
                        </w:rPr>
                        <w:t xml:space="preserve">Summon </w:t>
                      </w:r>
                      <w:r w:rsidR="00F81F6B" w:rsidRPr="00EB5C13"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8"/>
                          <w:szCs w:val="28"/>
                        </w:rPr>
                        <w:t>Training</w:t>
                      </w:r>
                    </w:p>
                    <w:p w14:paraId="3E4ADC90" w14:textId="7DD18692" w:rsidR="00F81F6B" w:rsidRPr="00EB5C13" w:rsidRDefault="00AA64A7" w:rsidP="00CA6139">
                      <w:pPr>
                        <w:pStyle w:val="ListParagraph"/>
                        <w:spacing w:after="0" w:line="240" w:lineRule="auto"/>
                        <w:ind w:left="283"/>
                        <w:textAlignment w:val="baseline"/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4"/>
                          <w:szCs w:val="24"/>
                        </w:rPr>
                        <w:t xml:space="preserve">Optimizing Client Center </w:t>
                      </w:r>
                      <w:r w:rsidR="0058369C"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4"/>
                          <w:szCs w:val="24"/>
                        </w:rPr>
                        <w:t>Settings</w:t>
                      </w:r>
                      <w:r w:rsidR="00F81F6B" w:rsidRPr="00EB5C13">
                        <w:rPr>
                          <w:rFonts w:cstheme="minorHAnsi"/>
                          <w:b/>
                          <w:bCs/>
                          <w:color w:val="213A62"/>
                          <w:kern w:val="24"/>
                          <w:sz w:val="24"/>
                          <w:szCs w:val="24"/>
                        </w:rPr>
                        <w:br/>
                      </w:r>
                      <w:r w:rsidR="00B678FA">
                        <w:rPr>
                          <w:rFonts w:cstheme="minorHAnsi"/>
                          <w:color w:val="213A62"/>
                          <w:kern w:val="24"/>
                          <w:sz w:val="24"/>
                          <w:szCs w:val="24"/>
                        </w:rPr>
                        <w:t>Hands-on Exercise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59763" w14:textId="34346C03" w:rsidR="00AA64A7" w:rsidRDefault="00AA64A7" w:rsidP="00AA64A7">
      <w:pPr>
        <w:rPr>
          <w:b/>
          <w:color w:val="1266AE"/>
          <w:sz w:val="28"/>
        </w:rPr>
      </w:pPr>
    </w:p>
    <w:p w14:paraId="42A327D6" w14:textId="77777777" w:rsidR="00AA64A7" w:rsidRDefault="00AA64A7" w:rsidP="00AA64A7">
      <w:pPr>
        <w:rPr>
          <w:b/>
          <w:color w:val="1266AE"/>
          <w:sz w:val="28"/>
        </w:rPr>
      </w:pPr>
    </w:p>
    <w:p w14:paraId="51A471FE" w14:textId="77777777" w:rsidR="0058369C" w:rsidRDefault="0058369C" w:rsidP="0058369C">
      <w:r w:rsidRPr="001E04B7">
        <w:rPr>
          <w:b/>
          <w:color w:val="1266AE"/>
          <w:sz w:val="28"/>
        </w:rPr>
        <w:t>Instructions</w:t>
      </w:r>
      <w:r w:rsidRPr="001E04B7">
        <w:rPr>
          <w:b/>
          <w:color w:val="1266AE"/>
          <w:sz w:val="24"/>
        </w:rPr>
        <w:t xml:space="preserve">:  </w:t>
      </w:r>
      <w:r>
        <w:t xml:space="preserve">This activity accompanies the </w:t>
      </w:r>
      <w:hyperlink r:id="rId11" w:history="1">
        <w:r>
          <w:rPr>
            <w:rStyle w:val="Hyperlink"/>
          </w:rPr>
          <w:t>Optimizing Client Center Settings</w:t>
        </w:r>
      </w:hyperlink>
      <w:r>
        <w:t xml:space="preserve"> training session.  Use this checklist to make sure that your library’s Client Center settings are optimized to maximize discoverability and minimize linking errors.</w:t>
      </w:r>
    </w:p>
    <w:p w14:paraId="2CB602BA" w14:textId="77777777" w:rsidR="0058369C" w:rsidRPr="007C619B" w:rsidRDefault="0058369C" w:rsidP="0058369C">
      <w:pPr>
        <w:pStyle w:val="ListParagraph"/>
        <w:numPr>
          <w:ilvl w:val="0"/>
          <w:numId w:val="13"/>
        </w:numPr>
        <w:ind w:left="720"/>
        <w:rPr>
          <w:b/>
          <w:color w:val="1266AE"/>
          <w:sz w:val="28"/>
        </w:rPr>
      </w:pPr>
      <w:r>
        <w:rPr>
          <w:b/>
          <w:color w:val="1266AE"/>
          <w:sz w:val="28"/>
        </w:rPr>
        <w:t xml:space="preserve">Client Center: </w:t>
      </w:r>
      <w:hyperlink r:id="rId12" w:history="1">
        <w:r>
          <w:rPr>
            <w:rStyle w:val="Hyperlink"/>
            <w:sz w:val="28"/>
          </w:rPr>
          <w:t>Library Settings</w:t>
        </w:r>
      </w:hyperlink>
    </w:p>
    <w:p w14:paraId="5D937129" w14:textId="77777777" w:rsidR="0058369C" w:rsidRPr="00A169E9" w:rsidRDefault="0058369C" w:rsidP="0058369C">
      <w:pPr>
        <w:pStyle w:val="ListParagraph"/>
        <w:numPr>
          <w:ilvl w:val="1"/>
          <w:numId w:val="13"/>
        </w:numPr>
        <w:ind w:left="1440"/>
      </w:pPr>
      <w:r>
        <w:t xml:space="preserve">Selected library’s </w:t>
      </w:r>
      <w:r w:rsidRPr="00614922">
        <w:rPr>
          <w:b/>
        </w:rPr>
        <w:t>Authentication Type</w:t>
      </w:r>
      <w:r>
        <w:t xml:space="preserve"> and entered </w:t>
      </w:r>
      <w:r w:rsidRPr="00614922">
        <w:rPr>
          <w:b/>
        </w:rPr>
        <w:t>Proxy Service URL</w:t>
      </w:r>
      <w:r>
        <w:t>.  (There is no need to enter the proxy URL anywhere else in the Client Center.)</w:t>
      </w:r>
    </w:p>
    <w:p w14:paraId="7C6918B1" w14:textId="77777777" w:rsidR="0058369C" w:rsidRPr="00F55A71" w:rsidRDefault="0058369C" w:rsidP="0058369C">
      <w:pPr>
        <w:pStyle w:val="ListParagraph"/>
        <w:numPr>
          <w:ilvl w:val="1"/>
          <w:numId w:val="13"/>
        </w:numPr>
        <w:ind w:left="1440"/>
      </w:pPr>
      <w:r>
        <w:t xml:space="preserve">Selected library’s </w:t>
      </w:r>
      <w:r w:rsidRPr="00614922">
        <w:rPr>
          <w:b/>
        </w:rPr>
        <w:t>L</w:t>
      </w:r>
      <w:r>
        <w:rPr>
          <w:b/>
        </w:rPr>
        <w:t>ink R</w:t>
      </w:r>
      <w:r w:rsidRPr="00614922">
        <w:rPr>
          <w:b/>
        </w:rPr>
        <w:t>e</w:t>
      </w:r>
      <w:r>
        <w:rPr>
          <w:b/>
        </w:rPr>
        <w:t>solver P</w:t>
      </w:r>
      <w:r w:rsidRPr="00614922">
        <w:rPr>
          <w:b/>
        </w:rPr>
        <w:t>roduct</w:t>
      </w:r>
      <w:r>
        <w:t xml:space="preserve"> and entered </w:t>
      </w:r>
      <w:r w:rsidRPr="00614922">
        <w:rPr>
          <w:b/>
        </w:rPr>
        <w:t>Link Resolver Base URL</w:t>
      </w:r>
      <w:r>
        <w:t xml:space="preserve">.  Left default in place for </w:t>
      </w:r>
      <w:r w:rsidRPr="00614922">
        <w:rPr>
          <w:b/>
        </w:rPr>
        <w:t>360 Link</w:t>
      </w:r>
      <w:r>
        <w:t>.</w:t>
      </w:r>
    </w:p>
    <w:p w14:paraId="66E54698" w14:textId="77777777" w:rsidR="0058369C" w:rsidRPr="006726F2" w:rsidRDefault="0058369C" w:rsidP="0058369C">
      <w:pPr>
        <w:pStyle w:val="ListParagraph"/>
        <w:numPr>
          <w:ilvl w:val="1"/>
          <w:numId w:val="13"/>
        </w:numPr>
        <w:ind w:left="1440"/>
        <w:rPr>
          <w:b/>
        </w:rPr>
      </w:pPr>
      <w:r>
        <w:t>Added all</w:t>
      </w:r>
      <w:r w:rsidRPr="006726F2">
        <w:t xml:space="preserve"> </w:t>
      </w:r>
      <w:r w:rsidRPr="006726F2">
        <w:rPr>
          <w:b/>
        </w:rPr>
        <w:t>Institutional IPs</w:t>
      </w:r>
      <w:r>
        <w:t>, including proxy server</w:t>
      </w:r>
      <w:r w:rsidRPr="006726F2">
        <w:t xml:space="preserve"> IP ranges.</w:t>
      </w:r>
      <w:r w:rsidRPr="006726F2">
        <w:br/>
      </w:r>
    </w:p>
    <w:p w14:paraId="04D21EA6" w14:textId="77777777" w:rsidR="0058369C" w:rsidRPr="001E04B7" w:rsidRDefault="0058369C" w:rsidP="0058369C">
      <w:pPr>
        <w:pStyle w:val="ListParagraph"/>
        <w:numPr>
          <w:ilvl w:val="0"/>
          <w:numId w:val="13"/>
        </w:numPr>
        <w:ind w:left="720"/>
        <w:rPr>
          <w:b/>
          <w:color w:val="1266AE"/>
          <w:sz w:val="28"/>
          <w:szCs w:val="28"/>
        </w:rPr>
      </w:pPr>
      <w:r>
        <w:rPr>
          <w:b/>
          <w:color w:val="1266AE"/>
          <w:sz w:val="28"/>
          <w:szCs w:val="28"/>
        </w:rPr>
        <w:t xml:space="preserve">Client Center: </w:t>
      </w:r>
      <w:hyperlink r:id="rId13" w:history="1">
        <w:r w:rsidRPr="0028715F">
          <w:rPr>
            <w:rStyle w:val="Hyperlink"/>
            <w:sz w:val="28"/>
            <w:szCs w:val="28"/>
          </w:rPr>
          <w:t>Database Settings</w:t>
        </w:r>
      </w:hyperlink>
    </w:p>
    <w:p w14:paraId="0BEE693A" w14:textId="77777777" w:rsidR="0058369C" w:rsidRDefault="0058369C" w:rsidP="0058369C">
      <w:pPr>
        <w:pStyle w:val="ListParagraph"/>
        <w:numPr>
          <w:ilvl w:val="1"/>
          <w:numId w:val="13"/>
        </w:numPr>
        <w:ind w:left="1440"/>
      </w:pPr>
      <w:r w:rsidRPr="006700D2">
        <w:t xml:space="preserve">Downloaded </w:t>
      </w:r>
      <w:r w:rsidRPr="00614922">
        <w:rPr>
          <w:b/>
        </w:rPr>
        <w:t>Database Details Report</w:t>
      </w:r>
      <w:r>
        <w:rPr>
          <w:b/>
        </w:rPr>
        <w:t xml:space="preserve"> </w:t>
      </w:r>
      <w:r>
        <w:t>to make the following databases settings verifications easier to perform.</w:t>
      </w:r>
    </w:p>
    <w:p w14:paraId="54477BE8" w14:textId="77777777" w:rsidR="0058369C" w:rsidRDefault="0058369C" w:rsidP="0058369C">
      <w:pPr>
        <w:pStyle w:val="ListParagraph"/>
        <w:numPr>
          <w:ilvl w:val="2"/>
          <w:numId w:val="13"/>
        </w:numPr>
        <w:ind w:left="1440"/>
      </w:pPr>
      <w:r>
        <w:t xml:space="preserve">Checked the </w:t>
      </w:r>
      <w:r>
        <w:rPr>
          <w:b/>
        </w:rPr>
        <w:t>Display i</w:t>
      </w:r>
      <w:r w:rsidRPr="00614922">
        <w:rPr>
          <w:b/>
        </w:rPr>
        <w:t>n</w:t>
      </w:r>
      <w:r>
        <w:t xml:space="preserve"> box (“Yes” appears in the </w:t>
      </w:r>
      <w:r w:rsidRPr="006700D2">
        <w:rPr>
          <w:b/>
        </w:rPr>
        <w:t>Database Details Report</w:t>
      </w:r>
      <w:r>
        <w:t>) for all services where the resource needs to be discoverable.  These may include:</w:t>
      </w:r>
    </w:p>
    <w:p w14:paraId="55696911" w14:textId="77777777" w:rsidR="0058369C" w:rsidRDefault="0058369C" w:rsidP="0058369C">
      <w:pPr>
        <w:pStyle w:val="ListParagraph"/>
        <w:numPr>
          <w:ilvl w:val="2"/>
          <w:numId w:val="14"/>
        </w:numPr>
      </w:pPr>
      <w:r>
        <w:t>360 Core (E-Journal Portal)</w:t>
      </w:r>
    </w:p>
    <w:p w14:paraId="47F09FB2" w14:textId="77777777" w:rsidR="0058369C" w:rsidRDefault="0058369C" w:rsidP="0058369C">
      <w:pPr>
        <w:pStyle w:val="ListParagraph"/>
        <w:numPr>
          <w:ilvl w:val="2"/>
          <w:numId w:val="14"/>
        </w:numPr>
      </w:pPr>
      <w:r>
        <w:t>360 Link</w:t>
      </w:r>
    </w:p>
    <w:p w14:paraId="752B466E" w14:textId="77777777" w:rsidR="0058369C" w:rsidRDefault="0058369C" w:rsidP="0058369C">
      <w:pPr>
        <w:pStyle w:val="ListParagraph"/>
        <w:numPr>
          <w:ilvl w:val="2"/>
          <w:numId w:val="14"/>
        </w:numPr>
      </w:pPr>
      <w:r>
        <w:t>360 MARC Updates</w:t>
      </w:r>
    </w:p>
    <w:p w14:paraId="1839D0D7" w14:textId="77777777" w:rsidR="0058369C" w:rsidRDefault="0058369C" w:rsidP="0058369C">
      <w:pPr>
        <w:pStyle w:val="ListParagraph"/>
        <w:numPr>
          <w:ilvl w:val="2"/>
          <w:numId w:val="14"/>
        </w:numPr>
      </w:pPr>
      <w:r>
        <w:t>Summon</w:t>
      </w:r>
    </w:p>
    <w:p w14:paraId="7D0D8AB7" w14:textId="77777777" w:rsidR="0058369C" w:rsidRDefault="0058369C" w:rsidP="0058369C">
      <w:pPr>
        <w:pStyle w:val="ListParagraph"/>
        <w:numPr>
          <w:ilvl w:val="2"/>
          <w:numId w:val="13"/>
        </w:numPr>
        <w:ind w:left="1440"/>
      </w:pPr>
      <w:r>
        <w:t xml:space="preserve">Added institutional identifiers and/or custom URLs for tracked databases in this list: </w:t>
      </w:r>
      <w:hyperlink r:id="rId14" w:history="1">
        <w:r>
          <w:rPr>
            <w:rStyle w:val="Hyperlink"/>
          </w:rPr>
          <w:t>Databases that Require Custom Configurations</w:t>
        </w:r>
      </w:hyperlink>
      <w:r>
        <w:rPr>
          <w:rStyle w:val="Hyperlink"/>
        </w:rPr>
        <w:t>.</w:t>
      </w:r>
    </w:p>
    <w:p w14:paraId="0B8F7AAE" w14:textId="77777777" w:rsidR="0058369C" w:rsidRDefault="0058369C" w:rsidP="0058369C">
      <w:pPr>
        <w:pStyle w:val="ListParagraph"/>
        <w:numPr>
          <w:ilvl w:val="2"/>
          <w:numId w:val="13"/>
        </w:numPr>
        <w:ind w:left="1440"/>
      </w:pPr>
      <w:r>
        <w:t xml:space="preserve">Unchecked the </w:t>
      </w:r>
      <w:r w:rsidRPr="00614922">
        <w:rPr>
          <w:b/>
        </w:rPr>
        <w:t>Use database-level URL for all titles in the database</w:t>
      </w:r>
      <w:r>
        <w:t xml:space="preserve"> box (“No” appears in the </w:t>
      </w:r>
      <w:r w:rsidRPr="006700D2">
        <w:rPr>
          <w:b/>
        </w:rPr>
        <w:t>Database Details Report</w:t>
      </w:r>
      <w:r>
        <w:t xml:space="preserve">) unless using </w:t>
      </w:r>
      <w:proofErr w:type="spellStart"/>
      <w:r>
        <w:t>Dynix</w:t>
      </w:r>
      <w:proofErr w:type="spellEnd"/>
      <w:r>
        <w:t xml:space="preserve"> RPA for authentication.</w:t>
      </w:r>
    </w:p>
    <w:p w14:paraId="1A6223C7" w14:textId="77777777" w:rsidR="0058369C" w:rsidRPr="006726F2" w:rsidRDefault="0058369C" w:rsidP="0058369C">
      <w:pPr>
        <w:pStyle w:val="ListParagraph"/>
        <w:numPr>
          <w:ilvl w:val="2"/>
          <w:numId w:val="13"/>
        </w:numPr>
        <w:ind w:left="1440"/>
      </w:pPr>
      <w:r>
        <w:t>Checked the</w:t>
      </w:r>
      <w:r w:rsidRPr="006726F2">
        <w:t xml:space="preserve"> </w:t>
      </w:r>
      <w:r w:rsidRPr="00E31B03">
        <w:rPr>
          <w:b/>
        </w:rPr>
        <w:t>Omit Proxy from the Database</w:t>
      </w:r>
      <w:r w:rsidRPr="006726F2">
        <w:t xml:space="preserve"> </w:t>
      </w:r>
      <w:r>
        <w:t xml:space="preserve">box </w:t>
      </w:r>
      <w:r w:rsidRPr="006726F2">
        <w:t>(</w:t>
      </w:r>
      <w:r>
        <w:t xml:space="preserve">“Yes” in the </w:t>
      </w:r>
      <w:r w:rsidRPr="006700D2">
        <w:rPr>
          <w:b/>
        </w:rPr>
        <w:t>Database Details Report</w:t>
      </w:r>
      <w:r w:rsidRPr="006726F2">
        <w:t>)</w:t>
      </w:r>
      <w:r>
        <w:t xml:space="preserve"> on </w:t>
      </w:r>
      <w:r w:rsidRPr="006726F2">
        <w:t>database</w:t>
      </w:r>
      <w:r>
        <w:t>s that do</w:t>
      </w:r>
      <w:r w:rsidRPr="006726F2">
        <w:t xml:space="preserve"> not need to be </w:t>
      </w:r>
      <w:proofErr w:type="spellStart"/>
      <w:r w:rsidRPr="006726F2">
        <w:t>proxied</w:t>
      </w:r>
      <w:proofErr w:type="spellEnd"/>
      <w:r>
        <w:t>.</w:t>
      </w:r>
    </w:p>
    <w:p w14:paraId="42035678" w14:textId="77777777" w:rsidR="0058369C" w:rsidRPr="006726F2" w:rsidRDefault="0058369C" w:rsidP="0058369C">
      <w:pPr>
        <w:pStyle w:val="ListParagraph"/>
        <w:ind w:left="1440"/>
      </w:pPr>
      <w:r w:rsidRPr="006726F2">
        <w:t xml:space="preserve"> </w:t>
      </w:r>
    </w:p>
    <w:p w14:paraId="151916E2" w14:textId="77777777" w:rsidR="0058369C" w:rsidRDefault="0058369C" w:rsidP="0058369C">
      <w:pPr>
        <w:pStyle w:val="ListParagraph"/>
        <w:numPr>
          <w:ilvl w:val="0"/>
          <w:numId w:val="13"/>
        </w:numPr>
        <w:ind w:left="720"/>
        <w:rPr>
          <w:b/>
          <w:color w:val="1266AE"/>
          <w:sz w:val="28"/>
        </w:rPr>
      </w:pPr>
      <w:r>
        <w:rPr>
          <w:b/>
          <w:color w:val="1266AE"/>
          <w:sz w:val="28"/>
        </w:rPr>
        <w:t>External Tool Settings</w:t>
      </w:r>
    </w:p>
    <w:p w14:paraId="7E8F950B" w14:textId="77777777" w:rsidR="0058369C" w:rsidRDefault="0058369C" w:rsidP="0058369C">
      <w:pPr>
        <w:pStyle w:val="ListParagraph"/>
        <w:numPr>
          <w:ilvl w:val="1"/>
          <w:numId w:val="13"/>
        </w:numPr>
        <w:ind w:left="1440"/>
      </w:pPr>
      <w:r>
        <w:t>Reviewed proxy configurations to make sure that they contain:</w:t>
      </w:r>
    </w:p>
    <w:p w14:paraId="6555C8FF" w14:textId="77777777" w:rsidR="0058369C" w:rsidRDefault="0058369C" w:rsidP="0058369C">
      <w:pPr>
        <w:pStyle w:val="ListParagraph"/>
        <w:numPr>
          <w:ilvl w:val="2"/>
          <w:numId w:val="13"/>
        </w:numPr>
        <w:ind w:left="2160"/>
      </w:pPr>
      <w:r>
        <w:t xml:space="preserve">Domain(s) for each content provider to be </w:t>
      </w:r>
      <w:proofErr w:type="spellStart"/>
      <w:r>
        <w:t>proxied</w:t>
      </w:r>
      <w:proofErr w:type="spellEnd"/>
    </w:p>
    <w:p w14:paraId="270CBE2C" w14:textId="77777777" w:rsidR="0058369C" w:rsidRDefault="0058369C" w:rsidP="0058369C">
      <w:pPr>
        <w:pStyle w:val="ListParagraph"/>
        <w:numPr>
          <w:ilvl w:val="2"/>
          <w:numId w:val="13"/>
        </w:numPr>
        <w:ind w:left="2160"/>
      </w:pPr>
      <w:r>
        <w:t xml:space="preserve">Special domains needed for content providers on this list:  </w:t>
      </w:r>
      <w:hyperlink r:id="rId15" w:history="1">
        <w:r>
          <w:rPr>
            <w:rStyle w:val="Hyperlink"/>
          </w:rPr>
          <w:t>Index-Enhanced Direct Linking Special Providers</w:t>
        </w:r>
      </w:hyperlink>
      <w:r>
        <w:t>.</w:t>
      </w:r>
    </w:p>
    <w:p w14:paraId="2EE8682A" w14:textId="77777777" w:rsidR="0058369C" w:rsidRDefault="0058369C" w:rsidP="0058369C">
      <w:pPr>
        <w:pStyle w:val="ListParagraph"/>
        <w:numPr>
          <w:ilvl w:val="2"/>
          <w:numId w:val="13"/>
        </w:numPr>
        <w:ind w:left="2160"/>
      </w:pPr>
      <w:r>
        <w:t xml:space="preserve">Entry for Summon as described here:  </w:t>
      </w:r>
      <w:hyperlink r:id="rId16" w:history="1">
        <w:r w:rsidRPr="00C14AC6">
          <w:rPr>
            <w:rStyle w:val="Hyperlink"/>
          </w:rPr>
          <w:t>Summon: Web-Based Proxy Support</w:t>
        </w:r>
      </w:hyperlink>
      <w:r>
        <w:t>.</w:t>
      </w:r>
    </w:p>
    <w:p w14:paraId="24F0E65B" w14:textId="77777777" w:rsidR="0058369C" w:rsidRPr="006726F2" w:rsidRDefault="0058369C" w:rsidP="0058369C">
      <w:pPr>
        <w:pStyle w:val="ListParagraph"/>
        <w:numPr>
          <w:ilvl w:val="1"/>
          <w:numId w:val="13"/>
        </w:numPr>
        <w:ind w:left="1440"/>
      </w:pPr>
      <w:r>
        <w:t xml:space="preserve">Configured all Abstracting and Indexing databases and databases containing </w:t>
      </w:r>
      <w:r w:rsidRPr="006726F2">
        <w:t xml:space="preserve">citation-only content </w:t>
      </w:r>
      <w:r>
        <w:t>as</w:t>
      </w:r>
      <w:r w:rsidRPr="006726F2">
        <w:t xml:space="preserve"> 360 Link referring sources per the</w:t>
      </w:r>
      <w:r>
        <w:t xml:space="preserve"> </w:t>
      </w:r>
      <w:hyperlink r:id="rId17" w:history="1">
        <w:r w:rsidRPr="00E31B03">
          <w:rPr>
            <w:rStyle w:val="Hyperlink"/>
          </w:rPr>
          <w:t>Referring Source Setup Guide</w:t>
        </w:r>
      </w:hyperlink>
      <w:r>
        <w:t>.</w:t>
      </w:r>
      <w:r w:rsidRPr="006726F2">
        <w:t xml:space="preserve"> </w:t>
      </w:r>
    </w:p>
    <w:p w14:paraId="6A247B4F" w14:textId="700B22BF" w:rsidR="0058369C" w:rsidRPr="0058369C" w:rsidRDefault="0058369C" w:rsidP="007E0A90">
      <w:pPr>
        <w:pStyle w:val="ListParagraph"/>
        <w:numPr>
          <w:ilvl w:val="1"/>
          <w:numId w:val="13"/>
        </w:numPr>
        <w:ind w:left="1440"/>
        <w:rPr>
          <w:b/>
          <w:color w:val="1266AE"/>
          <w:sz w:val="28"/>
        </w:rPr>
      </w:pPr>
      <w:r>
        <w:t>S</w:t>
      </w:r>
      <w:r w:rsidRPr="006726F2">
        <w:t xml:space="preserve">ynchronized </w:t>
      </w:r>
      <w:r>
        <w:t xml:space="preserve">link </w:t>
      </w:r>
      <w:proofErr w:type="spellStart"/>
      <w:r>
        <w:t>resovler</w:t>
      </w:r>
      <w:proofErr w:type="spellEnd"/>
      <w:r>
        <w:t xml:space="preserve"> holdings with </w:t>
      </w:r>
      <w:bookmarkStart w:id="0" w:name="_GoBack"/>
      <w:r w:rsidRPr="00194993">
        <w:t>Client Center</w:t>
      </w:r>
      <w:r>
        <w:t xml:space="preserve"> </w:t>
      </w:r>
      <w:bookmarkEnd w:id="0"/>
      <w:r>
        <w:t>holdings if using a</w:t>
      </w:r>
      <w:r w:rsidRPr="006726F2">
        <w:t xml:space="preserve"> link resolver other than 360 Link</w:t>
      </w:r>
      <w:r>
        <w:t xml:space="preserve"> with Summon.</w:t>
      </w:r>
    </w:p>
    <w:sectPr w:rsidR="0058369C" w:rsidRPr="0058369C" w:rsidSect="00AA64A7">
      <w:footerReference w:type="default" r:id="rId18"/>
      <w:pgSz w:w="12240" w:h="15840"/>
      <w:pgMar w:top="1440" w:right="1440" w:bottom="1440" w:left="1440" w:header="720" w:footer="288" w:gutter="0"/>
      <w:pgBorders w:offsetFrom="page">
        <w:top w:val="single" w:sz="48" w:space="24" w:color="DEEAF6" w:themeColor="accent1" w:themeTint="33"/>
        <w:left w:val="single" w:sz="48" w:space="24" w:color="DEEAF6" w:themeColor="accent1" w:themeTint="33"/>
        <w:bottom w:val="single" w:sz="48" w:space="31" w:color="DEEAF6" w:themeColor="accent1" w:themeTint="33"/>
        <w:right w:val="single" w:sz="48" w:space="24" w:color="DEEAF6" w:themeColor="accent1" w:themeTint="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942A4" w14:textId="77777777" w:rsidR="00F109BD" w:rsidRDefault="00F109BD" w:rsidP="00F87B54">
      <w:pPr>
        <w:spacing w:after="0" w:line="240" w:lineRule="auto"/>
      </w:pPr>
      <w:r>
        <w:separator/>
      </w:r>
    </w:p>
  </w:endnote>
  <w:endnote w:type="continuationSeparator" w:id="0">
    <w:p w14:paraId="73EA732D" w14:textId="77777777" w:rsidR="00F109BD" w:rsidRDefault="00F109BD" w:rsidP="00F8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C470" w14:textId="54A1F8C8" w:rsidR="00D9424F" w:rsidRDefault="00D9424F" w:rsidP="00D9424F">
    <w:pPr>
      <w:pStyle w:val="Footer"/>
      <w:rPr>
        <w:rFonts w:cstheme="minorHAnsi"/>
        <w:color w:val="2E74B5" w:themeColor="accent1" w:themeShade="BF"/>
      </w:rPr>
    </w:pPr>
  </w:p>
  <w:p w14:paraId="1BAD1365" w14:textId="7AF825C0" w:rsidR="00D9424F" w:rsidRDefault="00D03EC6" w:rsidP="00F87B54">
    <w:pPr>
      <w:pStyle w:val="Footer"/>
      <w:ind w:hanging="993"/>
      <w:rPr>
        <w:rFonts w:cstheme="minorHAnsi"/>
        <w:color w:val="2E74B5" w:themeColor="accent1" w:themeShade="BF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895929C" wp14:editId="3BA7D98B">
          <wp:simplePos x="0" y="0"/>
          <wp:positionH relativeFrom="rightMargin">
            <wp:posOffset>398780</wp:posOffset>
          </wp:positionH>
          <wp:positionV relativeFrom="paragraph">
            <wp:posOffset>180340</wp:posOffset>
          </wp:positionV>
          <wp:extent cx="399393" cy="238218"/>
          <wp:effectExtent l="0" t="0" r="1270" b="0"/>
          <wp:wrapNone/>
          <wp:docPr id="87" name="Picture 87" descr="W:\Training Documentation\signatures\Logo_Conver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Training Documentation\signatures\Logo_Convert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93" cy="23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548B" w14:textId="4D69C5A5" w:rsidR="00F87B54" w:rsidRPr="00F87B54" w:rsidRDefault="00F87B54" w:rsidP="00D9424F">
    <w:pPr>
      <w:pStyle w:val="Footer"/>
      <w:ind w:hanging="1276"/>
      <w:rPr>
        <w:color w:val="2E74B5" w:themeColor="accent1" w:themeShade="BF"/>
      </w:rPr>
    </w:pPr>
    <w:r w:rsidRPr="00F87B54">
      <w:rPr>
        <w:color w:val="2E74B5" w:themeColor="accent1" w:themeShade="BF"/>
      </w:rPr>
      <w:t>Ex Libris</w:t>
    </w:r>
    <w:r w:rsidR="00FD7AD9">
      <w:rPr>
        <w:color w:val="2E74B5" w:themeColor="accent1" w:themeShade="BF"/>
      </w:rPr>
      <w:t>, a ProQuest Company</w:t>
    </w:r>
    <w:r w:rsidR="00D03EC6" w:rsidRPr="00D03EC6">
      <w:rPr>
        <w:b/>
        <w:bCs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907C" w14:textId="77777777" w:rsidR="00F109BD" w:rsidRDefault="00F109BD" w:rsidP="00F87B54">
      <w:pPr>
        <w:spacing w:after="0" w:line="240" w:lineRule="auto"/>
      </w:pPr>
      <w:r>
        <w:separator/>
      </w:r>
    </w:p>
  </w:footnote>
  <w:footnote w:type="continuationSeparator" w:id="0">
    <w:p w14:paraId="2E51B7D0" w14:textId="77777777" w:rsidR="00F109BD" w:rsidRDefault="00F109BD" w:rsidP="00F8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31B"/>
    <w:multiLevelType w:val="hybridMultilevel"/>
    <w:tmpl w:val="6D6E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F93"/>
    <w:multiLevelType w:val="hybridMultilevel"/>
    <w:tmpl w:val="14E045E6"/>
    <w:lvl w:ilvl="0" w:tplc="7AC8EA3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7AC8EA3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 w:tplc="7AC8EA38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EF2"/>
    <w:multiLevelType w:val="hybridMultilevel"/>
    <w:tmpl w:val="86C26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240"/>
    <w:multiLevelType w:val="hybridMultilevel"/>
    <w:tmpl w:val="C7F8F61E"/>
    <w:lvl w:ilvl="0" w:tplc="7FA0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45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66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2C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2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F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65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C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B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B518AD"/>
    <w:multiLevelType w:val="hybridMultilevel"/>
    <w:tmpl w:val="AF54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31B2"/>
    <w:multiLevelType w:val="hybridMultilevel"/>
    <w:tmpl w:val="C9EE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6553"/>
    <w:multiLevelType w:val="hybridMultilevel"/>
    <w:tmpl w:val="708C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2A0"/>
    <w:multiLevelType w:val="hybridMultilevel"/>
    <w:tmpl w:val="15747FCE"/>
    <w:lvl w:ilvl="0" w:tplc="7AC8EA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7AC8EA3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7AC8EA38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7AC8EA38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A6428"/>
    <w:multiLevelType w:val="hybridMultilevel"/>
    <w:tmpl w:val="0DCC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CF1"/>
    <w:multiLevelType w:val="hybridMultilevel"/>
    <w:tmpl w:val="4C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2B5B"/>
    <w:multiLevelType w:val="hybridMultilevel"/>
    <w:tmpl w:val="0F04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AE0"/>
    <w:multiLevelType w:val="hybridMultilevel"/>
    <w:tmpl w:val="2A849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6120C"/>
    <w:multiLevelType w:val="hybridMultilevel"/>
    <w:tmpl w:val="4A40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756B"/>
    <w:multiLevelType w:val="hybridMultilevel"/>
    <w:tmpl w:val="D2E2B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7F"/>
    <w:rsid w:val="000019BE"/>
    <w:rsid w:val="00045A01"/>
    <w:rsid w:val="00076181"/>
    <w:rsid w:val="00084551"/>
    <w:rsid w:val="000A15CF"/>
    <w:rsid w:val="000A3015"/>
    <w:rsid w:val="001045BA"/>
    <w:rsid w:val="00112C11"/>
    <w:rsid w:val="00122141"/>
    <w:rsid w:val="001238C4"/>
    <w:rsid w:val="00144F86"/>
    <w:rsid w:val="00194993"/>
    <w:rsid w:val="001B46C7"/>
    <w:rsid w:val="001C7548"/>
    <w:rsid w:val="001E6A2B"/>
    <w:rsid w:val="001F1D25"/>
    <w:rsid w:val="00211409"/>
    <w:rsid w:val="00223900"/>
    <w:rsid w:val="002302B7"/>
    <w:rsid w:val="002377D3"/>
    <w:rsid w:val="002420FC"/>
    <w:rsid w:val="00266BA6"/>
    <w:rsid w:val="002E7934"/>
    <w:rsid w:val="00345ABE"/>
    <w:rsid w:val="003562A7"/>
    <w:rsid w:val="00385C1A"/>
    <w:rsid w:val="003923BD"/>
    <w:rsid w:val="003B1133"/>
    <w:rsid w:val="003B58F0"/>
    <w:rsid w:val="003B6391"/>
    <w:rsid w:val="003F3F2F"/>
    <w:rsid w:val="00426AC1"/>
    <w:rsid w:val="00437536"/>
    <w:rsid w:val="004D02FB"/>
    <w:rsid w:val="004F6309"/>
    <w:rsid w:val="00524C03"/>
    <w:rsid w:val="00550FF5"/>
    <w:rsid w:val="0058369C"/>
    <w:rsid w:val="005D31F2"/>
    <w:rsid w:val="00604048"/>
    <w:rsid w:val="00647B3D"/>
    <w:rsid w:val="00664DBD"/>
    <w:rsid w:val="00674777"/>
    <w:rsid w:val="006B3E8F"/>
    <w:rsid w:val="006D53E0"/>
    <w:rsid w:val="00737088"/>
    <w:rsid w:val="007376CE"/>
    <w:rsid w:val="007A71E8"/>
    <w:rsid w:val="007B083C"/>
    <w:rsid w:val="007D42EE"/>
    <w:rsid w:val="007D567F"/>
    <w:rsid w:val="007E0737"/>
    <w:rsid w:val="007F121A"/>
    <w:rsid w:val="00800E8C"/>
    <w:rsid w:val="008060E3"/>
    <w:rsid w:val="00822CA1"/>
    <w:rsid w:val="008753D7"/>
    <w:rsid w:val="008A71DE"/>
    <w:rsid w:val="008C11BA"/>
    <w:rsid w:val="008F7484"/>
    <w:rsid w:val="0093072E"/>
    <w:rsid w:val="0093774C"/>
    <w:rsid w:val="00944803"/>
    <w:rsid w:val="00970E62"/>
    <w:rsid w:val="009767D6"/>
    <w:rsid w:val="00985CE9"/>
    <w:rsid w:val="009D5416"/>
    <w:rsid w:val="009E2283"/>
    <w:rsid w:val="00A470DE"/>
    <w:rsid w:val="00A750CB"/>
    <w:rsid w:val="00AA487D"/>
    <w:rsid w:val="00AA64A7"/>
    <w:rsid w:val="00AB1D05"/>
    <w:rsid w:val="00AF42D7"/>
    <w:rsid w:val="00B678FA"/>
    <w:rsid w:val="00B8771E"/>
    <w:rsid w:val="00BB1091"/>
    <w:rsid w:val="00BC4B84"/>
    <w:rsid w:val="00C0579E"/>
    <w:rsid w:val="00C171C2"/>
    <w:rsid w:val="00C32BF8"/>
    <w:rsid w:val="00C70DBE"/>
    <w:rsid w:val="00CA6139"/>
    <w:rsid w:val="00CC669E"/>
    <w:rsid w:val="00CF21FD"/>
    <w:rsid w:val="00D03EC6"/>
    <w:rsid w:val="00D16330"/>
    <w:rsid w:val="00D827E8"/>
    <w:rsid w:val="00D9424F"/>
    <w:rsid w:val="00D9765C"/>
    <w:rsid w:val="00DC63AC"/>
    <w:rsid w:val="00DE7780"/>
    <w:rsid w:val="00DF6DCB"/>
    <w:rsid w:val="00E063BD"/>
    <w:rsid w:val="00E41ECF"/>
    <w:rsid w:val="00E43055"/>
    <w:rsid w:val="00EB4831"/>
    <w:rsid w:val="00EB5C13"/>
    <w:rsid w:val="00F109BD"/>
    <w:rsid w:val="00F55C0D"/>
    <w:rsid w:val="00F63897"/>
    <w:rsid w:val="00F81F6B"/>
    <w:rsid w:val="00F87B54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19795"/>
  <w15:chartTrackingRefBased/>
  <w15:docId w15:val="{8DEE3275-9096-432C-84DB-36FB65D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4A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D567F"/>
    <w:pPr>
      <w:spacing w:before="240" w:after="60" w:line="360" w:lineRule="auto"/>
      <w:outlineLvl w:val="0"/>
    </w:pPr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D567F"/>
    <w:rPr>
      <w:rFonts w:ascii="Calibri" w:eastAsia="MS Mincho" w:hAnsi="Calibri" w:cs="Arial"/>
      <w:b/>
      <w:bCs/>
      <w:color w:val="000000"/>
      <w:kern w:val="28"/>
      <w:sz w:val="32"/>
      <w:szCs w:val="32"/>
      <w:lang w:eastAsia="ja-JP" w:bidi="ar-SA"/>
    </w:rPr>
  </w:style>
  <w:style w:type="paragraph" w:styleId="ListParagraph">
    <w:name w:val="List Paragraph"/>
    <w:basedOn w:val="Normal"/>
    <w:uiPriority w:val="34"/>
    <w:qFormat/>
    <w:rsid w:val="007D567F"/>
    <w:pPr>
      <w:ind w:left="720"/>
      <w:contextualSpacing/>
    </w:pPr>
  </w:style>
  <w:style w:type="paragraph" w:styleId="NoSpacing">
    <w:name w:val="No Spacing"/>
    <w:uiPriority w:val="1"/>
    <w:qFormat/>
    <w:rsid w:val="001045BA"/>
    <w:pPr>
      <w:spacing w:after="0" w:line="240" w:lineRule="auto"/>
    </w:pPr>
    <w:rPr>
      <w:rFonts w:ascii="Verdana" w:hAnsi="Verdana"/>
      <w:color w:val="000000" w:themeColor="text1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54"/>
  </w:style>
  <w:style w:type="paragraph" w:styleId="Footer">
    <w:name w:val="footer"/>
    <w:basedOn w:val="Normal"/>
    <w:link w:val="FooterChar"/>
    <w:uiPriority w:val="99"/>
    <w:unhideWhenUsed/>
    <w:rsid w:val="00F87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54"/>
  </w:style>
  <w:style w:type="character" w:styleId="Hyperlink">
    <w:name w:val="Hyperlink"/>
    <w:basedOn w:val="DefaultParagraphFont"/>
    <w:uiPriority w:val="99"/>
    <w:unhideWhenUsed/>
    <w:rsid w:val="00B67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nowledge.exlibrisgroup.com/360_Services/360_Core_Client_Center/0Product_Documentation/Manage_Your_Data/Client_Center%3A_The_Database_Details_Page/360_Services_and_Summon%3A_Databases_that_Require_Custom_Configura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nowledge.exlibrisgroup.com/360_Services/360_Core_Client_Center/0Product_Documentation/Manage_Your_Library/Client_Center%3A_Library_Settings" TargetMode="External"/><Relationship Id="rId17" Type="http://schemas.openxmlformats.org/officeDocument/2006/relationships/hyperlink" Target="https://knowledge.exlibrisgroup.com/360_Services/360_Link/0Product_Documentation/Configuring_360_Link_and_Setting_Up_Sources_and_Targets/Setting_Up_Linking_Sources/Referring_Sources/360_Link_and_Journal_Linker%3A_Referring_Source_Setup_Gui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owledge.exlibrisgroup.com/Summon/Product_Documentation/Overview_of_The_Summon_Service/The_Summon_Administration_Console/Summon%3A_Web-Based_Proxy_Suppo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exlibrisgroup.com/Summon/Training/Client_Center_Essentials/05_Optimizing_Client_Center_Settings" TargetMode="External"/><Relationship Id="rId5" Type="http://schemas.openxmlformats.org/officeDocument/2006/relationships/styles" Target="styles.xml"/><Relationship Id="rId15" Type="http://schemas.openxmlformats.org/officeDocument/2006/relationships/hyperlink" Target="https://knowledge.exlibrisgroup.com/Summon/Product_Documentation/Configuring_The_Summon_Service/Direct_Linking_in_the_Summon_Service/Summon_and_360_Link%3A_Index-Enhanced_Direct_Linking_Special_Provider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nowledge.exlibrisgroup.com/360_Services/360_Core_Client_Center/0Product_Documentation/Manage_Your_Data/Client_Center%3A_The_Database_Details_Page/360_Services_and_Summon%3A_Databases_that_Require_Custom_Configur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 xmlns="6a7d3688-fff6-4262-b163-8f332957fdb1" xsi:nil="true"/>
    <Status xmlns="6a7d3688-fff6-4262-b163-8f332957f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A51197E68E459B896F8C22E52599" ma:contentTypeVersion="8" ma:contentTypeDescription="Create a new document." ma:contentTypeScope="" ma:versionID="a3421e8fbf141b38505b9bee10ca08fd">
  <xsd:schema xmlns:xsd="http://www.w3.org/2001/XMLSchema" xmlns:xs="http://www.w3.org/2001/XMLSchema" xmlns:p="http://schemas.microsoft.com/office/2006/metadata/properties" xmlns:ns1="6a7d3688-fff6-4262-b163-8f332957fdb1" xmlns:ns3="32b7f7ca-4d75-44cf-aa89-369ef3eb202e" targetNamespace="http://schemas.microsoft.com/office/2006/metadata/properties" ma:root="true" ma:fieldsID="3d5af403480d5de065b8d8f4702aa613" ns1:_="" ns3:_="">
    <xsd:import namespace="6a7d3688-fff6-4262-b163-8f332957fdb1"/>
    <xsd:import namespace="32b7f7ca-4d75-44cf-aa89-369ef3eb202e"/>
    <xsd:element name="properties">
      <xsd:complexType>
        <xsd:sequence>
          <xsd:element name="documentManagement">
            <xsd:complexType>
              <xsd:all>
                <xsd:element ref="ns1:Seq" minOccurs="0"/>
                <xsd:element ref="ns1:Status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3688-fff6-4262-b163-8f332957fdb1" elementFormDefault="qualified">
    <xsd:import namespace="http://schemas.microsoft.com/office/2006/documentManagement/types"/>
    <xsd:import namespace="http://schemas.microsoft.com/office/infopath/2007/PartnerControls"/>
    <xsd:element name="Seq" ma:index="0" nillable="true" ma:displayName="Seq" ma:decimals="1" ma:internalName="Seq">
      <xsd:simpleType>
        <xsd:restriction base="dms:Number">
          <xsd:minInclusive value="0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Session Outlining"/>
          <xsd:enumeration value="Stakeholder Outline Approving"/>
          <xsd:enumeration value="Storyline Drafting"/>
          <xsd:enumeration value="SME Draft Reviewing"/>
          <xsd:enumeration value="Storyline Draft Fixing"/>
          <xsd:enumeration value="Narration Recording"/>
          <xsd:enumeration value="Timeline Fixing"/>
          <xsd:enumeration value="Peer Reviewing"/>
          <xsd:enumeration value="Final Polishing"/>
          <xsd:enumeration value="Captioning"/>
          <xsd:enumeration value="Publishing to CKC"/>
          <xsd:enumeration value="Published"/>
          <xsd:enumeration value="Live in CKC"/>
          <xsd:enumeration value="Removed from CKC"/>
          <xsd:enumeration value="Updating"/>
          <xsd:enumeration value="Updated (Quarterly)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f7ca-4d75-44cf-aa89-369ef3eb202e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9B10D-8263-4AEB-B725-C742A573341A}">
  <ds:schemaRefs>
    <ds:schemaRef ds:uri="http://schemas.microsoft.com/office/2006/metadata/properties"/>
    <ds:schemaRef ds:uri="http://schemas.microsoft.com/office/infopath/2007/PartnerControls"/>
    <ds:schemaRef ds:uri="174ee19b-a584-464a-9c82-f73402a36596"/>
  </ds:schemaRefs>
</ds:datastoreItem>
</file>

<file path=customXml/itemProps2.xml><?xml version="1.0" encoding="utf-8"?>
<ds:datastoreItem xmlns:ds="http://schemas.openxmlformats.org/officeDocument/2006/customXml" ds:itemID="{A0FB4D7E-FEAC-491B-BB4B-A16A740B1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0287D-C159-4F64-916A-369B081CB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Moss</dc:creator>
  <cp:keywords/>
  <dc:description/>
  <cp:lastModifiedBy>Perkes, Sharai</cp:lastModifiedBy>
  <cp:revision>10</cp:revision>
  <cp:lastPrinted>2015-06-30T19:18:00Z</cp:lastPrinted>
  <dcterms:created xsi:type="dcterms:W3CDTF">2016-09-29T18:38:00Z</dcterms:created>
  <dcterms:modified xsi:type="dcterms:W3CDTF">2016-10-04T14:04:00Z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0x0101009228A51197E68E459B896F8C22E52599</vt:lpwstr>
  </property>
</Properties>
</file>