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A8572F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B21DE8" w:rsidRPr="00632D68" w:rsidRDefault="00F518E1" w:rsidP="00AF4574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518E1">
              <w:rPr>
                <w:b/>
                <w:bCs w:val="0"/>
                <w:sz w:val="40"/>
                <w:szCs w:val="40"/>
              </w:rPr>
              <w:t xml:space="preserve">How to </w:t>
            </w:r>
            <w:r w:rsidR="00A56C96">
              <w:rPr>
                <w:b/>
                <w:bCs w:val="0"/>
                <w:sz w:val="40"/>
                <w:szCs w:val="40"/>
              </w:rPr>
              <w:t xml:space="preserve">use COUNT DISTINCT BY to </w:t>
            </w:r>
            <w:r w:rsidRPr="00F518E1">
              <w:rPr>
                <w:b/>
                <w:bCs w:val="0"/>
                <w:sz w:val="40"/>
                <w:szCs w:val="40"/>
              </w:rPr>
              <w:t>create an Alma Analytics report of all portfolios which ex</w:t>
            </w:r>
            <w:r>
              <w:rPr>
                <w:b/>
                <w:bCs w:val="0"/>
                <w:sz w:val="40"/>
                <w:szCs w:val="40"/>
              </w:rPr>
              <w:t>ist in multiple collections</w:t>
            </w:r>
          </w:p>
        </w:tc>
        <w:tc>
          <w:tcPr>
            <w:tcW w:w="1866" w:type="dxa"/>
          </w:tcPr>
          <w:p w:rsidR="00B21DE8" w:rsidRDefault="00B21DE8" w:rsidP="0025608F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AB9F4A4" wp14:editId="7AEB1E4D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Tr="00A8572F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B21DE8" w:rsidRPr="004E16EB" w:rsidRDefault="00B21DE8" w:rsidP="0025608F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:rsidR="00CB2F13" w:rsidRDefault="00CB2F13" w:rsidP="00E1148E">
      <w:pPr>
        <w:pStyle w:val="NoSpacing"/>
      </w:pPr>
    </w:p>
    <w:p w:rsidR="00B21DE8" w:rsidRDefault="00A5673F" w:rsidP="00A5673F">
      <w:pPr>
        <w:pStyle w:val="NoSpacing"/>
        <w:jc w:val="center"/>
      </w:pPr>
      <w:r>
        <w:rPr>
          <w:noProof/>
        </w:rPr>
        <w:drawing>
          <wp:inline distT="0" distB="0" distL="0" distR="0" wp14:anchorId="02953CAD" wp14:editId="32456D13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3F" w:rsidRDefault="00A5673F" w:rsidP="00E1148E">
      <w:pPr>
        <w:pStyle w:val="NoSpacing"/>
      </w:pPr>
    </w:p>
    <w:p w:rsidR="004C5CEA" w:rsidRDefault="004C5CEA" w:rsidP="00AC545F">
      <w:pPr>
        <w:pStyle w:val="NoSpacing"/>
      </w:pPr>
    </w:p>
    <w:p w:rsidR="004C5CEA" w:rsidRPr="00A56C96" w:rsidRDefault="004C5CEA" w:rsidP="00AC545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ONE</w:t>
      </w:r>
    </w:p>
    <w:p w:rsidR="00E427A4" w:rsidRDefault="00E427A4" w:rsidP="00A56C96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Create a new analysis in the </w:t>
      </w:r>
      <w:r w:rsidR="00F518E1" w:rsidRPr="00A56C96">
        <w:rPr>
          <w:rFonts w:asciiTheme="minorBidi" w:hAnsiTheme="minorBidi"/>
          <w:sz w:val="24"/>
          <w:szCs w:val="24"/>
        </w:rPr>
        <w:t>E-Inventory</w:t>
      </w:r>
      <w:r w:rsidRPr="00A56C96">
        <w:rPr>
          <w:rFonts w:asciiTheme="minorBidi" w:hAnsiTheme="minorBidi"/>
          <w:sz w:val="24"/>
          <w:szCs w:val="24"/>
        </w:rPr>
        <w:t xml:space="preserve"> subject area</w:t>
      </w:r>
      <w:r w:rsidR="00A56C96">
        <w:rPr>
          <w:rFonts w:asciiTheme="minorBidi" w:hAnsiTheme="minorBidi"/>
          <w:sz w:val="24"/>
          <w:szCs w:val="24"/>
        </w:rPr>
        <w:t xml:space="preserve"> and a</w:t>
      </w:r>
      <w:r w:rsidRPr="00A56C96">
        <w:rPr>
          <w:rFonts w:asciiTheme="minorBidi" w:hAnsiTheme="minorBidi"/>
          <w:sz w:val="24"/>
          <w:szCs w:val="24"/>
        </w:rPr>
        <w:t>dd th</w:t>
      </w:r>
      <w:r w:rsidR="00AF4574" w:rsidRPr="00A56C96">
        <w:rPr>
          <w:rFonts w:asciiTheme="minorBidi" w:hAnsiTheme="minorBidi"/>
          <w:sz w:val="24"/>
          <w:szCs w:val="24"/>
        </w:rPr>
        <w:t>e following to the criteria tab:</w:t>
      </w:r>
    </w:p>
    <w:p w:rsidR="00A56C96" w:rsidRPr="00A56C96" w:rsidRDefault="00A56C96" w:rsidP="00A56C96">
      <w:pPr>
        <w:pStyle w:val="NoSpacing"/>
        <w:rPr>
          <w:rFonts w:asciiTheme="minorBidi" w:hAnsiTheme="minorBidi"/>
          <w:sz w:val="24"/>
          <w:szCs w:val="24"/>
        </w:rPr>
      </w:pPr>
    </w:p>
    <w:p w:rsidR="00F518E1" w:rsidRPr="00A56C96" w:rsidRDefault="00F518E1" w:rsidP="00F518E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Bibliographic Details . Title</w:t>
      </w:r>
    </w:p>
    <w:p w:rsidR="00126248" w:rsidRPr="00A56C96" w:rsidRDefault="00126248" w:rsidP="000546F9">
      <w:pPr>
        <w:pStyle w:val="NoSpacing"/>
        <w:numPr>
          <w:ilvl w:val="1"/>
          <w:numId w:val="3"/>
        </w:numPr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Below we have sorted it </w:t>
      </w:r>
      <w:r w:rsidR="000546F9" w:rsidRPr="00A56C96">
        <w:rPr>
          <w:rFonts w:asciiTheme="minorBidi" w:hAnsiTheme="minorBidi"/>
          <w:sz w:val="24"/>
          <w:szCs w:val="24"/>
        </w:rPr>
        <w:t>ascending</w:t>
      </w:r>
      <w:r w:rsidRPr="00A56C96">
        <w:rPr>
          <w:rFonts w:asciiTheme="minorBidi" w:hAnsiTheme="minorBidi"/>
          <w:sz w:val="24"/>
          <w:szCs w:val="24"/>
        </w:rPr>
        <w:t xml:space="preserve"> th</w:t>
      </w:r>
      <w:r w:rsidR="000546F9" w:rsidRPr="00A56C96">
        <w:rPr>
          <w:rFonts w:asciiTheme="minorBidi" w:hAnsiTheme="minorBidi"/>
          <w:sz w:val="24"/>
          <w:szCs w:val="24"/>
        </w:rPr>
        <w:t>u</w:t>
      </w:r>
      <w:r w:rsidRPr="00A56C96">
        <w:rPr>
          <w:rFonts w:asciiTheme="minorBidi" w:hAnsiTheme="minorBidi"/>
          <w:sz w:val="24"/>
          <w:szCs w:val="24"/>
        </w:rPr>
        <w:t>s there is an “up arrow” to the left of “Title”</w:t>
      </w:r>
    </w:p>
    <w:p w:rsidR="00F518E1" w:rsidRPr="00A56C96" w:rsidRDefault="00126248" w:rsidP="00F518E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Electronic Collection</w:t>
      </w:r>
      <w:r w:rsidR="00F518E1" w:rsidRPr="00A56C96">
        <w:rPr>
          <w:rFonts w:asciiTheme="minorBidi" w:hAnsiTheme="minorBidi"/>
          <w:sz w:val="24"/>
          <w:szCs w:val="24"/>
        </w:rPr>
        <w:t xml:space="preserve"> . </w:t>
      </w:r>
      <w:r w:rsidR="00A56C96" w:rsidRPr="00A56C96">
        <w:rPr>
          <w:rFonts w:asciiTheme="minorBidi" w:hAnsiTheme="minorBidi"/>
          <w:sz w:val="24"/>
          <w:szCs w:val="24"/>
        </w:rPr>
        <w:t xml:space="preserve">Electronic Collection </w:t>
      </w:r>
      <w:r w:rsidR="00F518E1" w:rsidRPr="00A56C96">
        <w:rPr>
          <w:rFonts w:asciiTheme="minorBidi" w:hAnsiTheme="minorBidi"/>
          <w:sz w:val="24"/>
          <w:szCs w:val="24"/>
        </w:rPr>
        <w:t>Public Name</w:t>
      </w:r>
    </w:p>
    <w:p w:rsidR="00F518E1" w:rsidRPr="00A56C96" w:rsidRDefault="00F518E1" w:rsidP="00F518E1">
      <w:pPr>
        <w:pStyle w:val="NoSpacing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Any other field (does not matter what because we will change it)</w:t>
      </w:r>
    </w:p>
    <w:p w:rsidR="00126248" w:rsidRPr="00A56C96" w:rsidRDefault="00126248" w:rsidP="00126248">
      <w:pPr>
        <w:pStyle w:val="NoSpacing"/>
        <w:numPr>
          <w:ilvl w:val="1"/>
          <w:numId w:val="3"/>
        </w:numPr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Below our “Any other field” is “Portfolio . Expected Activation Date”</w:t>
      </w:r>
    </w:p>
    <w:p w:rsidR="00E427A4" w:rsidRPr="00A56C96" w:rsidRDefault="00E427A4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E427A4" w:rsidRPr="00A56C96" w:rsidRDefault="00A56C96" w:rsidP="00AC545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>
            <wp:extent cx="5495290" cy="16821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48" w:rsidRPr="00A56C96" w:rsidRDefault="00126248" w:rsidP="00AC545F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3B510E" w:rsidRPr="00A56C96" w:rsidRDefault="003B510E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3B510E" w:rsidRPr="00A56C96" w:rsidRDefault="00A56C96" w:rsidP="00AC545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5702300" cy="2294890"/>
            <wp:effectExtent l="19050" t="19050" r="1270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294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510E" w:rsidRPr="00A56C96" w:rsidRDefault="003B510E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3B510E" w:rsidRPr="00A56C96" w:rsidRDefault="003B510E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3B510E" w:rsidRPr="00A56C96" w:rsidRDefault="003B510E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3B510E" w:rsidRPr="00A56C96" w:rsidRDefault="003B510E" w:rsidP="00AC545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THREE</w:t>
      </w:r>
    </w:p>
    <w:p w:rsidR="00DB12DB" w:rsidRDefault="00EE7F2A" w:rsidP="00DB12DB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In the column with “any other field” </w:t>
      </w:r>
      <w:r w:rsidR="00BE709D">
        <w:rPr>
          <w:rFonts w:asciiTheme="minorBidi" w:hAnsiTheme="minorBidi"/>
          <w:sz w:val="24"/>
          <w:szCs w:val="24"/>
        </w:rPr>
        <w:t xml:space="preserve">(which </w:t>
      </w:r>
      <w:r w:rsidR="00DB12DB">
        <w:rPr>
          <w:rFonts w:asciiTheme="minorBidi" w:hAnsiTheme="minorBidi"/>
          <w:sz w:val="24"/>
          <w:szCs w:val="24"/>
        </w:rPr>
        <w:t>in our example</w:t>
      </w:r>
      <w:r w:rsidR="00BE709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E709D">
        <w:rPr>
          <w:rFonts w:asciiTheme="minorBidi" w:hAnsiTheme="minorBidi"/>
          <w:sz w:val="24"/>
          <w:szCs w:val="24"/>
        </w:rPr>
        <w:t>is</w:t>
      </w:r>
      <w:proofErr w:type="spellEnd"/>
      <w:r w:rsidR="00BE709D">
        <w:rPr>
          <w:rFonts w:asciiTheme="minorBidi" w:hAnsiTheme="minorBidi"/>
          <w:sz w:val="24"/>
          <w:szCs w:val="24"/>
        </w:rPr>
        <w:t xml:space="preserve"> </w:t>
      </w:r>
      <w:r w:rsidR="00BE709D" w:rsidRPr="00A56C96">
        <w:rPr>
          <w:rFonts w:asciiTheme="minorBidi" w:hAnsiTheme="minorBidi"/>
          <w:sz w:val="24"/>
          <w:szCs w:val="24"/>
        </w:rPr>
        <w:t>“Portfolio . Expected Activation Date”</w:t>
      </w:r>
      <w:r w:rsidR="00BE709D">
        <w:rPr>
          <w:rFonts w:asciiTheme="minorBidi" w:hAnsiTheme="minorBidi"/>
          <w:sz w:val="24"/>
          <w:szCs w:val="24"/>
        </w:rPr>
        <w:t xml:space="preserve">) </w:t>
      </w:r>
      <w:r w:rsidRPr="00A56C96">
        <w:rPr>
          <w:rFonts w:asciiTheme="minorBidi" w:hAnsiTheme="minorBidi"/>
          <w:sz w:val="24"/>
          <w:szCs w:val="24"/>
        </w:rPr>
        <w:t xml:space="preserve">do “edit formula” and </w:t>
      </w:r>
      <w:r w:rsidR="00BE709D">
        <w:rPr>
          <w:rFonts w:asciiTheme="minorBidi" w:hAnsiTheme="minorBidi"/>
          <w:sz w:val="24"/>
          <w:szCs w:val="24"/>
        </w:rPr>
        <w:t>put</w:t>
      </w:r>
      <w:r w:rsidRPr="00A56C96">
        <w:rPr>
          <w:rFonts w:asciiTheme="minorBidi" w:hAnsiTheme="minorBidi"/>
          <w:sz w:val="24"/>
          <w:szCs w:val="24"/>
        </w:rPr>
        <w:t xml:space="preserve"> the following which </w:t>
      </w:r>
      <w:r w:rsidR="00BE709D">
        <w:rPr>
          <w:rFonts w:asciiTheme="minorBidi" w:hAnsiTheme="minorBidi"/>
          <w:sz w:val="24"/>
          <w:szCs w:val="24"/>
        </w:rPr>
        <w:t>tell</w:t>
      </w:r>
      <w:r w:rsidRPr="00A56C96">
        <w:rPr>
          <w:rFonts w:asciiTheme="minorBidi" w:hAnsiTheme="minorBidi"/>
          <w:sz w:val="24"/>
          <w:szCs w:val="24"/>
        </w:rPr>
        <w:t xml:space="preserve"> us </w:t>
      </w:r>
      <w:r w:rsidR="00BE709D">
        <w:rPr>
          <w:rFonts w:asciiTheme="minorBidi" w:hAnsiTheme="minorBidi"/>
          <w:sz w:val="24"/>
          <w:szCs w:val="24"/>
        </w:rPr>
        <w:t xml:space="preserve">how many times </w:t>
      </w:r>
      <w:r w:rsidRPr="00A56C96">
        <w:rPr>
          <w:rFonts w:asciiTheme="minorBidi" w:hAnsiTheme="minorBidi"/>
          <w:sz w:val="24"/>
          <w:szCs w:val="24"/>
        </w:rPr>
        <w:t xml:space="preserve">the </w:t>
      </w:r>
      <w:r w:rsidR="00DB12DB" w:rsidRPr="00A56C96">
        <w:rPr>
          <w:rFonts w:asciiTheme="minorBidi" w:hAnsiTheme="minorBidi"/>
          <w:sz w:val="24"/>
          <w:szCs w:val="24"/>
        </w:rPr>
        <w:t>Portfolio ID</w:t>
      </w:r>
    </w:p>
    <w:p w:rsidR="00BE709D" w:rsidRDefault="00DB12DB" w:rsidP="00DB12DB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of the title</w:t>
      </w:r>
      <w:r w:rsidR="00EE7F2A" w:rsidRPr="00A56C96">
        <w:rPr>
          <w:rFonts w:asciiTheme="minorBidi" w:hAnsiTheme="minorBidi"/>
          <w:sz w:val="24"/>
          <w:szCs w:val="24"/>
        </w:rPr>
        <w:t xml:space="preserve"> </w:t>
      </w:r>
      <w:r w:rsidR="00BE709D">
        <w:rPr>
          <w:rFonts w:asciiTheme="minorBidi" w:hAnsiTheme="minorBidi"/>
          <w:sz w:val="24"/>
          <w:szCs w:val="24"/>
        </w:rPr>
        <w:t xml:space="preserve">exists per </w:t>
      </w:r>
      <w:r>
        <w:rPr>
          <w:rFonts w:asciiTheme="minorBidi" w:hAnsiTheme="minorBidi"/>
          <w:sz w:val="24"/>
          <w:szCs w:val="24"/>
        </w:rPr>
        <w:t>MMSID</w:t>
      </w:r>
    </w:p>
    <w:p w:rsidR="00DB12DB" w:rsidRPr="00A56C96" w:rsidRDefault="00DB12DB" w:rsidP="00DB12DB">
      <w:pPr>
        <w:pStyle w:val="NoSpacing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6C96" w:rsidRPr="00A56C96" w:rsidTr="00A56C96">
        <w:tc>
          <w:tcPr>
            <w:tcW w:w="11016" w:type="dxa"/>
          </w:tcPr>
          <w:p w:rsidR="00A56C96" w:rsidRPr="00A56C96" w:rsidRDefault="00DB12DB" w:rsidP="00763ED9">
            <w:pPr>
              <w:pStyle w:val="NoSpacing"/>
              <w:rPr>
                <w:rFonts w:asciiTheme="minorBidi" w:hAnsiTheme="minorBidi"/>
                <w:sz w:val="24"/>
                <w:szCs w:val="24"/>
              </w:rPr>
            </w:pPr>
            <w:r w:rsidRPr="00DB12DB">
              <w:rPr>
                <w:rFonts w:asciiTheme="minorBidi" w:hAnsiTheme="minorBidi"/>
                <w:sz w:val="24"/>
                <w:szCs w:val="24"/>
              </w:rPr>
              <w:t>COUNT(DISTINCT "</w:t>
            </w:r>
            <w:proofErr w:type="spellStart"/>
            <w:r w:rsidRPr="00DB12DB">
              <w:rPr>
                <w:rFonts w:asciiTheme="minorBidi" w:hAnsiTheme="minorBidi"/>
                <w:sz w:val="24"/>
                <w:szCs w:val="24"/>
              </w:rPr>
              <w:t>Portfolio"."Portfolio</w:t>
            </w:r>
            <w:proofErr w:type="spellEnd"/>
            <w:r w:rsidRPr="00DB12DB">
              <w:rPr>
                <w:rFonts w:asciiTheme="minorBidi" w:hAnsiTheme="minorBidi"/>
                <w:sz w:val="24"/>
                <w:szCs w:val="24"/>
              </w:rPr>
              <w:t xml:space="preserve"> id" BY "Bibliographic </w:t>
            </w:r>
            <w:proofErr w:type="spellStart"/>
            <w:r w:rsidRPr="00DB12DB">
              <w:rPr>
                <w:rFonts w:asciiTheme="minorBidi" w:hAnsiTheme="minorBidi"/>
                <w:sz w:val="24"/>
                <w:szCs w:val="24"/>
              </w:rPr>
              <w:t>Details"."MMS</w:t>
            </w:r>
            <w:proofErr w:type="spellEnd"/>
            <w:r w:rsidRPr="00DB12DB">
              <w:rPr>
                <w:rFonts w:asciiTheme="minorBidi" w:hAnsiTheme="minorBidi"/>
                <w:sz w:val="24"/>
                <w:szCs w:val="24"/>
              </w:rPr>
              <w:t xml:space="preserve"> Id")</w:t>
            </w:r>
          </w:p>
        </w:tc>
      </w:tr>
    </w:tbl>
    <w:p w:rsidR="00A56C96" w:rsidRPr="00A56C96" w:rsidRDefault="00A56C96" w:rsidP="00EE7F2A">
      <w:pPr>
        <w:pStyle w:val="NoSpacing"/>
        <w:rPr>
          <w:rFonts w:asciiTheme="minorBidi" w:hAnsiTheme="minorBidi"/>
          <w:sz w:val="24"/>
          <w:szCs w:val="24"/>
        </w:rPr>
      </w:pPr>
    </w:p>
    <w:p w:rsidR="008E307C" w:rsidRPr="00A56C96" w:rsidRDefault="00EE7F2A" w:rsidP="00B67AC8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Change the column heading to be “</w:t>
      </w:r>
      <w:r w:rsidR="00B67AC8" w:rsidRPr="00A56C96">
        <w:rPr>
          <w:rFonts w:asciiTheme="minorBidi" w:hAnsiTheme="minorBidi"/>
          <w:sz w:val="24"/>
          <w:szCs w:val="24"/>
        </w:rPr>
        <w:t>Num. of electronic collections per title</w:t>
      </w:r>
      <w:r w:rsidRPr="00A56C96">
        <w:rPr>
          <w:rFonts w:asciiTheme="minorBidi" w:hAnsiTheme="minorBidi"/>
          <w:sz w:val="24"/>
          <w:szCs w:val="24"/>
        </w:rPr>
        <w:t>”</w:t>
      </w:r>
    </w:p>
    <w:p w:rsidR="008E307C" w:rsidRPr="00A56C96" w:rsidRDefault="008E307C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EE7F2A" w:rsidRPr="00A56C96" w:rsidRDefault="00DB12DB" w:rsidP="00AC545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6858000" cy="2303145"/>
            <wp:effectExtent l="19050" t="19050" r="19050" b="209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03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307C" w:rsidRPr="00A56C96" w:rsidRDefault="008E307C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8E307C" w:rsidRPr="00A56C96" w:rsidRDefault="008E307C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8E307C" w:rsidRPr="00A56C96" w:rsidRDefault="008E307C" w:rsidP="00AC545F">
      <w:pPr>
        <w:pStyle w:val="NoSpacing"/>
        <w:rPr>
          <w:rFonts w:asciiTheme="minorBidi" w:hAnsiTheme="minorBidi"/>
          <w:sz w:val="24"/>
          <w:szCs w:val="24"/>
        </w:rPr>
      </w:pPr>
    </w:p>
    <w:p w:rsidR="003B510E" w:rsidRPr="00A56C96" w:rsidRDefault="003B510E" w:rsidP="00AC545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FOUR</w:t>
      </w:r>
    </w:p>
    <w:p w:rsidR="00EE7F2A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EE7F2A" w:rsidRDefault="00EE7F2A" w:rsidP="00126248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Filter this </w:t>
      </w:r>
      <w:r w:rsidR="00C20064" w:rsidRPr="00A56C96">
        <w:rPr>
          <w:rFonts w:asciiTheme="minorBidi" w:hAnsiTheme="minorBidi"/>
          <w:sz w:val="24"/>
          <w:szCs w:val="24"/>
        </w:rPr>
        <w:t>column</w:t>
      </w:r>
      <w:r w:rsidRPr="00A56C96">
        <w:rPr>
          <w:rFonts w:asciiTheme="minorBidi" w:hAnsiTheme="minorBidi"/>
          <w:sz w:val="24"/>
          <w:szCs w:val="24"/>
        </w:rPr>
        <w:t xml:space="preserve"> to give results only whe</w:t>
      </w:r>
      <w:r w:rsidR="00BE709D">
        <w:rPr>
          <w:rFonts w:asciiTheme="minorBidi" w:hAnsiTheme="minorBidi"/>
          <w:sz w:val="24"/>
          <w:szCs w:val="24"/>
        </w:rPr>
        <w:t>re</w:t>
      </w:r>
      <w:r w:rsidRPr="00A56C96">
        <w:rPr>
          <w:rFonts w:asciiTheme="minorBidi" w:hAnsiTheme="minorBidi"/>
          <w:sz w:val="24"/>
          <w:szCs w:val="24"/>
        </w:rPr>
        <w:t xml:space="preserve"> the value is greater than or equal to whatever number you are looking for.  For </w:t>
      </w:r>
      <w:proofErr w:type="gramStart"/>
      <w:r w:rsidRPr="00A56C96">
        <w:rPr>
          <w:rFonts w:asciiTheme="minorBidi" w:hAnsiTheme="minorBidi"/>
          <w:sz w:val="24"/>
          <w:szCs w:val="24"/>
        </w:rPr>
        <w:t>example</w:t>
      </w:r>
      <w:proofErr w:type="gramEnd"/>
      <w:r w:rsidRPr="00A56C96">
        <w:rPr>
          <w:rFonts w:asciiTheme="minorBidi" w:hAnsiTheme="minorBidi"/>
          <w:sz w:val="24"/>
          <w:szCs w:val="24"/>
        </w:rPr>
        <w:t xml:space="preserve"> if you want only </w:t>
      </w:r>
      <w:r w:rsidR="00C20064" w:rsidRPr="00A56C96">
        <w:rPr>
          <w:rFonts w:asciiTheme="minorBidi" w:hAnsiTheme="minorBidi"/>
          <w:sz w:val="24"/>
          <w:szCs w:val="24"/>
        </w:rPr>
        <w:t>titles</w:t>
      </w:r>
      <w:r w:rsidRPr="00A56C96">
        <w:rPr>
          <w:rFonts w:asciiTheme="minorBidi" w:hAnsiTheme="minorBidi"/>
          <w:sz w:val="24"/>
          <w:szCs w:val="24"/>
        </w:rPr>
        <w:t xml:space="preserve"> which are in at least </w:t>
      </w:r>
      <w:r w:rsidR="00126248" w:rsidRPr="00A56C96">
        <w:rPr>
          <w:rFonts w:asciiTheme="minorBidi" w:hAnsiTheme="minorBidi"/>
          <w:sz w:val="24"/>
          <w:szCs w:val="24"/>
        </w:rPr>
        <w:t>two</w:t>
      </w:r>
      <w:r w:rsidRPr="00A56C96">
        <w:rPr>
          <w:rFonts w:asciiTheme="minorBidi" w:hAnsiTheme="minorBidi"/>
          <w:sz w:val="24"/>
          <w:szCs w:val="24"/>
        </w:rPr>
        <w:t xml:space="preserve"> </w:t>
      </w:r>
      <w:r w:rsidR="00C20064" w:rsidRPr="00A56C96">
        <w:rPr>
          <w:rFonts w:asciiTheme="minorBidi" w:hAnsiTheme="minorBidi"/>
          <w:sz w:val="24"/>
          <w:szCs w:val="24"/>
        </w:rPr>
        <w:t>electronic</w:t>
      </w:r>
      <w:r w:rsidRPr="00A56C96">
        <w:rPr>
          <w:rFonts w:asciiTheme="minorBidi" w:hAnsiTheme="minorBidi"/>
          <w:sz w:val="24"/>
          <w:szCs w:val="24"/>
        </w:rPr>
        <w:t xml:space="preserve"> </w:t>
      </w:r>
      <w:r w:rsidR="00C20064" w:rsidRPr="00A56C96">
        <w:rPr>
          <w:rFonts w:asciiTheme="minorBidi" w:hAnsiTheme="minorBidi"/>
          <w:sz w:val="24"/>
          <w:szCs w:val="24"/>
        </w:rPr>
        <w:t>collections</w:t>
      </w:r>
      <w:r w:rsidRPr="00A56C96">
        <w:rPr>
          <w:rFonts w:asciiTheme="minorBidi" w:hAnsiTheme="minorBidi"/>
          <w:sz w:val="24"/>
          <w:szCs w:val="24"/>
        </w:rPr>
        <w:t xml:space="preserve"> then filter by</w:t>
      </w:r>
      <w:r w:rsidR="00D910DC" w:rsidRPr="00A56C96">
        <w:rPr>
          <w:rFonts w:asciiTheme="minorBidi" w:hAnsiTheme="minorBidi"/>
          <w:sz w:val="24"/>
          <w:szCs w:val="24"/>
        </w:rPr>
        <w:t xml:space="preserve"> “is greater than or equal to </w:t>
      </w:r>
      <w:r w:rsidR="00126248" w:rsidRPr="00A56C96">
        <w:rPr>
          <w:rFonts w:asciiTheme="minorBidi" w:hAnsiTheme="minorBidi"/>
          <w:sz w:val="24"/>
          <w:szCs w:val="24"/>
        </w:rPr>
        <w:t>2</w:t>
      </w:r>
      <w:r w:rsidR="00D910DC" w:rsidRPr="00A56C96">
        <w:rPr>
          <w:rFonts w:asciiTheme="minorBidi" w:hAnsiTheme="minorBidi"/>
          <w:sz w:val="24"/>
          <w:szCs w:val="24"/>
        </w:rPr>
        <w:t>”</w:t>
      </w:r>
    </w:p>
    <w:p w:rsidR="00223DF9" w:rsidRDefault="00223DF9" w:rsidP="00126248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Pr="00A56C96" w:rsidRDefault="00223DF9" w:rsidP="0012624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3657600" cy="18288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7F2A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EE7F2A" w:rsidRPr="00A56C96" w:rsidRDefault="00223DF9" w:rsidP="00A8572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>
            <wp:extent cx="3735070" cy="2070100"/>
            <wp:effectExtent l="19050" t="19050" r="1778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07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10DC" w:rsidRPr="00A56C96" w:rsidRDefault="00D910DC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D910DC" w:rsidRPr="00A56C96" w:rsidRDefault="00D910DC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EE7F2A" w:rsidRPr="00A56C96" w:rsidRDefault="00EE7F2A" w:rsidP="00A8572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FIVE</w:t>
      </w:r>
    </w:p>
    <w:p w:rsidR="00EE7F2A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C34016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Depending on the data you </w:t>
      </w:r>
      <w:r w:rsidR="00223DF9">
        <w:rPr>
          <w:rFonts w:asciiTheme="minorBidi" w:hAnsiTheme="minorBidi"/>
          <w:sz w:val="24"/>
          <w:szCs w:val="24"/>
        </w:rPr>
        <w:t xml:space="preserve">are looking for you </w:t>
      </w:r>
      <w:r w:rsidRPr="00A56C96">
        <w:rPr>
          <w:rFonts w:asciiTheme="minorBidi" w:hAnsiTheme="minorBidi"/>
          <w:sz w:val="24"/>
          <w:szCs w:val="24"/>
        </w:rPr>
        <w:t xml:space="preserve">may wish to </w:t>
      </w:r>
      <w:r w:rsidR="00D910DC" w:rsidRPr="00A56C96">
        <w:rPr>
          <w:rFonts w:asciiTheme="minorBidi" w:hAnsiTheme="minorBidi"/>
          <w:sz w:val="24"/>
          <w:szCs w:val="24"/>
        </w:rPr>
        <w:t>also</w:t>
      </w:r>
      <w:r w:rsidRPr="00A56C96">
        <w:rPr>
          <w:rFonts w:asciiTheme="minorBidi" w:hAnsiTheme="minorBidi"/>
          <w:sz w:val="24"/>
          <w:szCs w:val="24"/>
        </w:rPr>
        <w:t xml:space="preserve"> </w:t>
      </w:r>
      <w:r w:rsidR="00B67AC8" w:rsidRPr="00A56C96">
        <w:rPr>
          <w:rFonts w:asciiTheme="minorBidi" w:hAnsiTheme="minorBidi"/>
          <w:sz w:val="24"/>
          <w:szCs w:val="24"/>
        </w:rPr>
        <w:t>filter the Public name to not be NULL</w:t>
      </w:r>
    </w:p>
    <w:p w:rsidR="00EE7F2A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EE7F2A" w:rsidRPr="00A56C96" w:rsidRDefault="00223DF9" w:rsidP="00A8572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3769995" cy="1638935"/>
            <wp:effectExtent l="19050" t="19050" r="20955" b="184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638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7F2A" w:rsidRPr="00A56C96" w:rsidRDefault="00EE7F2A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C34016" w:rsidRPr="00A56C96" w:rsidRDefault="00D910DC" w:rsidP="00A8572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SIX</w:t>
      </w:r>
    </w:p>
    <w:p w:rsidR="00C34016" w:rsidRPr="00A56C96" w:rsidRDefault="00D910DC" w:rsidP="00A8572F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>So now we have these columns and these filters</w:t>
      </w:r>
    </w:p>
    <w:p w:rsidR="002E22F5" w:rsidRPr="00A56C96" w:rsidRDefault="002E22F5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2E22F5" w:rsidRPr="00A56C96" w:rsidRDefault="00223DF9" w:rsidP="00A8572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>
            <wp:extent cx="6038215" cy="3122930"/>
            <wp:effectExtent l="19050" t="19050" r="19685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122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22F5" w:rsidRPr="00A56C96" w:rsidRDefault="002E22F5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2E22F5" w:rsidRPr="00A56C96" w:rsidRDefault="002E22F5" w:rsidP="00A8572F">
      <w:pPr>
        <w:pStyle w:val="NoSpacing"/>
        <w:rPr>
          <w:rFonts w:asciiTheme="minorBidi" w:hAnsiTheme="minorBidi"/>
          <w:sz w:val="24"/>
          <w:szCs w:val="24"/>
        </w:rPr>
      </w:pPr>
    </w:p>
    <w:p w:rsidR="002E22F5" w:rsidRPr="00A56C96" w:rsidRDefault="00C20064" w:rsidP="00A8572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56C96">
        <w:rPr>
          <w:rFonts w:asciiTheme="minorBidi" w:hAnsiTheme="minorBidi"/>
          <w:b/>
          <w:bCs/>
          <w:sz w:val="24"/>
          <w:szCs w:val="24"/>
          <w:highlight w:val="yellow"/>
        </w:rPr>
        <w:t>SEVEN</w:t>
      </w:r>
    </w:p>
    <w:p w:rsidR="00126248" w:rsidRPr="00A56C96" w:rsidRDefault="00126248" w:rsidP="00E57A5B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Depending on additional criteria such as overall </w:t>
      </w:r>
      <w:proofErr w:type="gramStart"/>
      <w:r w:rsidRPr="00A56C96">
        <w:rPr>
          <w:rFonts w:asciiTheme="minorBidi" w:hAnsiTheme="minorBidi"/>
          <w:sz w:val="24"/>
          <w:szCs w:val="24"/>
        </w:rPr>
        <w:t>amount</w:t>
      </w:r>
      <w:proofErr w:type="gramEnd"/>
      <w:r w:rsidRPr="00A56C96">
        <w:rPr>
          <w:rFonts w:asciiTheme="minorBidi" w:hAnsiTheme="minorBidi"/>
          <w:sz w:val="24"/>
          <w:szCs w:val="24"/>
        </w:rPr>
        <w:t xml:space="preserve"> of portfolios, or</w:t>
      </w:r>
      <w:r w:rsidR="00223DF9">
        <w:rPr>
          <w:rFonts w:asciiTheme="minorBidi" w:hAnsiTheme="minorBidi"/>
          <w:sz w:val="24"/>
          <w:szCs w:val="24"/>
        </w:rPr>
        <w:t xml:space="preserve"> whatever </w:t>
      </w:r>
      <w:r w:rsidRPr="00A56C96">
        <w:rPr>
          <w:rFonts w:asciiTheme="minorBidi" w:hAnsiTheme="minorBidi"/>
          <w:sz w:val="24"/>
          <w:szCs w:val="24"/>
        </w:rPr>
        <w:t xml:space="preserve">purpose </w:t>
      </w:r>
      <w:r w:rsidR="00223DF9">
        <w:rPr>
          <w:rFonts w:asciiTheme="minorBidi" w:hAnsiTheme="minorBidi"/>
          <w:sz w:val="24"/>
          <w:szCs w:val="24"/>
        </w:rPr>
        <w:t xml:space="preserve">you have </w:t>
      </w:r>
      <w:r w:rsidRPr="00A56C96">
        <w:rPr>
          <w:rFonts w:asciiTheme="minorBidi" w:hAnsiTheme="minorBidi"/>
          <w:sz w:val="24"/>
          <w:szCs w:val="24"/>
        </w:rPr>
        <w:t xml:space="preserve">in performing this report, you may also </w:t>
      </w:r>
      <w:r w:rsidR="00E57A5B" w:rsidRPr="00A56C96">
        <w:rPr>
          <w:rFonts w:asciiTheme="minorBidi" w:hAnsiTheme="minorBidi"/>
          <w:sz w:val="24"/>
          <w:szCs w:val="24"/>
        </w:rPr>
        <w:t>wish</w:t>
      </w:r>
      <w:r w:rsidRPr="00A56C96">
        <w:rPr>
          <w:rFonts w:asciiTheme="minorBidi" w:hAnsiTheme="minorBidi"/>
          <w:sz w:val="24"/>
          <w:szCs w:val="24"/>
        </w:rPr>
        <w:t xml:space="preserve"> to </w:t>
      </w:r>
      <w:r w:rsidR="00E57A5B" w:rsidRPr="00A56C96">
        <w:rPr>
          <w:rFonts w:asciiTheme="minorBidi" w:hAnsiTheme="minorBidi"/>
          <w:sz w:val="24"/>
          <w:szCs w:val="24"/>
        </w:rPr>
        <w:t>limit</w:t>
      </w:r>
      <w:r w:rsidRPr="00A56C96">
        <w:rPr>
          <w:rFonts w:asciiTheme="minorBidi" w:hAnsiTheme="minorBidi"/>
          <w:sz w:val="24"/>
          <w:szCs w:val="24"/>
        </w:rPr>
        <w:t xml:space="preserve"> the results to a certain subject </w:t>
      </w:r>
      <w:r w:rsidR="00E57A5B" w:rsidRPr="00A56C96">
        <w:rPr>
          <w:rFonts w:asciiTheme="minorBidi" w:hAnsiTheme="minorBidi"/>
          <w:sz w:val="24"/>
          <w:szCs w:val="24"/>
        </w:rPr>
        <w:t>or the creation date of the electronic collection.</w:t>
      </w:r>
    </w:p>
    <w:p w:rsidR="00E57A5B" w:rsidRPr="00A56C96" w:rsidRDefault="00E57A5B" w:rsidP="00E57A5B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For </w:t>
      </w:r>
      <w:proofErr w:type="gramStart"/>
      <w:r w:rsidRPr="00A56C96">
        <w:rPr>
          <w:rFonts w:asciiTheme="minorBidi" w:hAnsiTheme="minorBidi"/>
          <w:sz w:val="24"/>
          <w:szCs w:val="24"/>
        </w:rPr>
        <w:t>example</w:t>
      </w:r>
      <w:proofErr w:type="gramEnd"/>
      <w:r w:rsidRPr="00A56C96">
        <w:rPr>
          <w:rFonts w:asciiTheme="minorBidi" w:hAnsiTheme="minorBidi"/>
          <w:sz w:val="24"/>
          <w:szCs w:val="24"/>
        </w:rPr>
        <w:t xml:space="preserve"> here we state that we want only collections created in the last three months and portfolios with Law or law in the subject</w:t>
      </w:r>
    </w:p>
    <w:p w:rsidR="00E57A5B" w:rsidRPr="00A56C96" w:rsidRDefault="00E57A5B" w:rsidP="00E57A5B">
      <w:pPr>
        <w:pStyle w:val="NoSpacing"/>
        <w:rPr>
          <w:rFonts w:asciiTheme="minorBidi" w:hAnsiTheme="minorBidi"/>
          <w:sz w:val="24"/>
          <w:szCs w:val="24"/>
        </w:rPr>
      </w:pPr>
    </w:p>
    <w:p w:rsidR="00E57A5B" w:rsidRDefault="00E57A5B" w:rsidP="00E57A5B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5867400" cy="24669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DF9" w:rsidRDefault="00223DF9" w:rsidP="00E57A5B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Default="00223DF9" w:rsidP="00E57A5B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Then, to be sure we will not also retrieve deleted bibliographic records and deleted electronic collections we will filter by</w:t>
      </w:r>
    </w:p>
    <w:p w:rsidR="00223DF9" w:rsidRDefault="00223DF9" w:rsidP="00DB12DB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/>
          <w:sz w:val="24"/>
          <w:szCs w:val="24"/>
        </w:rPr>
        <w:t>Bibliographic lifecycle = In Repository</w:t>
      </w:r>
    </w:p>
    <w:p w:rsidR="00223DF9" w:rsidRDefault="00223DF9" w:rsidP="00DB12DB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Electronic Collection</w:t>
      </w:r>
      <w:r>
        <w:rPr>
          <w:rFonts w:asciiTheme="minorBidi" w:hAnsiTheme="minorBidi"/>
          <w:sz w:val="24"/>
          <w:szCs w:val="24"/>
        </w:rPr>
        <w:t xml:space="preserve"> lifecycle = In Repository</w:t>
      </w:r>
    </w:p>
    <w:p w:rsidR="00DB12DB" w:rsidRDefault="00DB12DB" w:rsidP="00DB12DB">
      <w:pPr>
        <w:pStyle w:val="NoSpacing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Portfolio Lifecycle = In Repository</w:t>
      </w:r>
    </w:p>
    <w:bookmarkEnd w:id="0"/>
    <w:p w:rsidR="00223DF9" w:rsidRDefault="00223DF9" w:rsidP="00E57A5B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Default="00223DF9" w:rsidP="00E57A5B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Pr="00A56C96" w:rsidRDefault="00DB12DB" w:rsidP="00E57A5B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6858000" cy="2837815"/>
            <wp:effectExtent l="19050" t="19050" r="19050" b="196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37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6248" w:rsidRPr="00A56C96" w:rsidRDefault="00126248" w:rsidP="00074C98">
      <w:pPr>
        <w:pStyle w:val="NoSpacing"/>
        <w:rPr>
          <w:rFonts w:asciiTheme="minorBidi" w:hAnsiTheme="minorBidi"/>
          <w:sz w:val="24"/>
          <w:szCs w:val="24"/>
        </w:rPr>
      </w:pPr>
    </w:p>
    <w:p w:rsidR="002E22F5" w:rsidRPr="00A56C96" w:rsidRDefault="002E22F5" w:rsidP="00074C98">
      <w:pPr>
        <w:pStyle w:val="NoSpacing"/>
        <w:rPr>
          <w:rFonts w:asciiTheme="minorBidi" w:hAnsiTheme="minorBidi"/>
          <w:sz w:val="24"/>
          <w:szCs w:val="24"/>
        </w:rPr>
      </w:pPr>
      <w:r w:rsidRPr="00A56C96">
        <w:rPr>
          <w:rFonts w:asciiTheme="minorBidi" w:hAnsiTheme="minorBidi"/>
          <w:sz w:val="24"/>
          <w:szCs w:val="24"/>
        </w:rPr>
        <w:t xml:space="preserve">Now look at </w:t>
      </w:r>
      <w:r w:rsidR="00074C98" w:rsidRPr="00A56C96">
        <w:rPr>
          <w:rFonts w:asciiTheme="minorBidi" w:hAnsiTheme="minorBidi"/>
          <w:sz w:val="24"/>
          <w:szCs w:val="24"/>
        </w:rPr>
        <w:t>results</w:t>
      </w:r>
      <w:r w:rsidRPr="00A56C96">
        <w:rPr>
          <w:rFonts w:asciiTheme="minorBidi" w:hAnsiTheme="minorBidi"/>
          <w:sz w:val="24"/>
          <w:szCs w:val="24"/>
        </w:rPr>
        <w:t xml:space="preserve"> tab and see results.</w:t>
      </w:r>
    </w:p>
    <w:p w:rsidR="00E57A5B" w:rsidRDefault="00223DF9" w:rsidP="00074C9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According to the first result the title </w:t>
      </w:r>
      <w:r w:rsidR="00CB790C">
        <w:rPr>
          <w:rFonts w:asciiTheme="minorBidi" w:hAnsiTheme="minorBidi"/>
          <w:sz w:val="24"/>
          <w:szCs w:val="24"/>
        </w:rPr>
        <w:t>“</w:t>
      </w:r>
      <w:r w:rsidR="00CB790C" w:rsidRPr="00CB790C">
        <w:rPr>
          <w:rFonts w:asciiTheme="minorBidi" w:hAnsiTheme="minorBidi"/>
          <w:sz w:val="24"/>
          <w:szCs w:val="24"/>
        </w:rPr>
        <w:t>3D Cell Culture Methods and Protocols /</w:t>
      </w:r>
      <w:r>
        <w:rPr>
          <w:rFonts w:asciiTheme="minorBidi" w:hAnsiTheme="minorBidi"/>
          <w:sz w:val="24"/>
          <w:szCs w:val="24"/>
        </w:rPr>
        <w:t>” is in two electronic collections:</w:t>
      </w:r>
    </w:p>
    <w:p w:rsidR="00223DF9" w:rsidRDefault="00223DF9" w:rsidP="00074C98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Default="00CB790C" w:rsidP="00074C9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6858000" cy="1449070"/>
            <wp:effectExtent l="19050" t="19050" r="19050" b="177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9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3DF9" w:rsidRDefault="00223DF9" w:rsidP="00074C98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Default="00223DF9" w:rsidP="00074C9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If we check </w:t>
      </w:r>
      <w:proofErr w:type="gramStart"/>
      <w:r>
        <w:rPr>
          <w:rFonts w:asciiTheme="minorBidi" w:hAnsiTheme="minorBidi"/>
          <w:sz w:val="24"/>
          <w:szCs w:val="24"/>
        </w:rPr>
        <w:t>Alma</w:t>
      </w:r>
      <w:proofErr w:type="gramEnd"/>
      <w:r>
        <w:rPr>
          <w:rFonts w:asciiTheme="minorBidi" w:hAnsiTheme="minorBidi"/>
          <w:sz w:val="24"/>
          <w:szCs w:val="24"/>
        </w:rPr>
        <w:t xml:space="preserve"> we see that this is true:</w:t>
      </w:r>
    </w:p>
    <w:p w:rsidR="00223DF9" w:rsidRDefault="00223DF9" w:rsidP="00074C98">
      <w:pPr>
        <w:pStyle w:val="NoSpacing"/>
        <w:rPr>
          <w:rFonts w:asciiTheme="minorBidi" w:hAnsiTheme="minorBidi"/>
          <w:sz w:val="24"/>
          <w:szCs w:val="24"/>
        </w:rPr>
      </w:pPr>
    </w:p>
    <w:p w:rsidR="00223DF9" w:rsidRDefault="00CB790C" w:rsidP="00074C9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>
            <wp:extent cx="6849110" cy="3390265"/>
            <wp:effectExtent l="19050" t="19050" r="27940" b="196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390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23DF9" w:rsidSect="00A8572F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A6" w:rsidRDefault="00B177A6" w:rsidP="00F70B1C">
      <w:pPr>
        <w:spacing w:after="0"/>
      </w:pPr>
      <w:r>
        <w:separator/>
      </w:r>
    </w:p>
  </w:endnote>
  <w:endnote w:type="continuationSeparator" w:id="0">
    <w:p w:rsidR="00B177A6" w:rsidRDefault="00B177A6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F5" w:rsidRPr="00247F1B" w:rsidRDefault="002E22F5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E22F5" w:rsidRPr="00247F1B" w:rsidRDefault="002E22F5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2E22F5" w:rsidRDefault="002E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A6" w:rsidRDefault="00B177A6" w:rsidP="00F70B1C">
      <w:pPr>
        <w:spacing w:after="0"/>
      </w:pPr>
      <w:r>
        <w:separator/>
      </w:r>
    </w:p>
  </w:footnote>
  <w:footnote w:type="continuationSeparator" w:id="0">
    <w:p w:rsidR="00B177A6" w:rsidRDefault="00B177A6" w:rsidP="00F70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5A7"/>
    <w:multiLevelType w:val="hybridMultilevel"/>
    <w:tmpl w:val="80F0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B8F"/>
    <w:multiLevelType w:val="hybridMultilevel"/>
    <w:tmpl w:val="2C38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840"/>
    <w:multiLevelType w:val="hybridMultilevel"/>
    <w:tmpl w:val="D340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B6658"/>
    <w:multiLevelType w:val="hybridMultilevel"/>
    <w:tmpl w:val="361A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3C85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145C"/>
    <w:rsid w:val="0004680F"/>
    <w:rsid w:val="00051D73"/>
    <w:rsid w:val="00052E7E"/>
    <w:rsid w:val="000546F9"/>
    <w:rsid w:val="0006225D"/>
    <w:rsid w:val="000671C2"/>
    <w:rsid w:val="00074C98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4B40"/>
    <w:rsid w:val="000A61D4"/>
    <w:rsid w:val="000A6B09"/>
    <w:rsid w:val="000B166E"/>
    <w:rsid w:val="000B2635"/>
    <w:rsid w:val="000B4026"/>
    <w:rsid w:val="000B7CF8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26248"/>
    <w:rsid w:val="00131BBD"/>
    <w:rsid w:val="001323A9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3B2E"/>
    <w:rsid w:val="001560AC"/>
    <w:rsid w:val="00157C88"/>
    <w:rsid w:val="001606F9"/>
    <w:rsid w:val="001609C7"/>
    <w:rsid w:val="001620E6"/>
    <w:rsid w:val="00165FC2"/>
    <w:rsid w:val="00170137"/>
    <w:rsid w:val="0017078B"/>
    <w:rsid w:val="00174ACB"/>
    <w:rsid w:val="0017697F"/>
    <w:rsid w:val="00177465"/>
    <w:rsid w:val="00180F57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6D20"/>
    <w:rsid w:val="002173BC"/>
    <w:rsid w:val="002219EE"/>
    <w:rsid w:val="002222C1"/>
    <w:rsid w:val="00223DF9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08F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22F5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510E"/>
    <w:rsid w:val="003B637B"/>
    <w:rsid w:val="003C0595"/>
    <w:rsid w:val="003C074F"/>
    <w:rsid w:val="003C3081"/>
    <w:rsid w:val="003C55A0"/>
    <w:rsid w:val="003C6789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76EC3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CEA"/>
    <w:rsid w:val="004C5E76"/>
    <w:rsid w:val="004D0431"/>
    <w:rsid w:val="004D0DE7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5598D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2D97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1AAF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5C1E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3009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307C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21919"/>
    <w:rsid w:val="00931479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3FE7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73F"/>
    <w:rsid w:val="00A56C96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2F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45F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1295"/>
    <w:rsid w:val="00AF43CF"/>
    <w:rsid w:val="00AF4510"/>
    <w:rsid w:val="00AF4574"/>
    <w:rsid w:val="00B00BC5"/>
    <w:rsid w:val="00B00BEF"/>
    <w:rsid w:val="00B01702"/>
    <w:rsid w:val="00B05309"/>
    <w:rsid w:val="00B073C2"/>
    <w:rsid w:val="00B11B82"/>
    <w:rsid w:val="00B14AA8"/>
    <w:rsid w:val="00B15871"/>
    <w:rsid w:val="00B15ED2"/>
    <w:rsid w:val="00B177A6"/>
    <w:rsid w:val="00B21DE8"/>
    <w:rsid w:val="00B22D08"/>
    <w:rsid w:val="00B248D2"/>
    <w:rsid w:val="00B2536E"/>
    <w:rsid w:val="00B255C9"/>
    <w:rsid w:val="00B26495"/>
    <w:rsid w:val="00B41CB3"/>
    <w:rsid w:val="00B51EFC"/>
    <w:rsid w:val="00B676F5"/>
    <w:rsid w:val="00B67AC8"/>
    <w:rsid w:val="00B67F15"/>
    <w:rsid w:val="00B71171"/>
    <w:rsid w:val="00B74320"/>
    <w:rsid w:val="00B745C4"/>
    <w:rsid w:val="00B75664"/>
    <w:rsid w:val="00B80433"/>
    <w:rsid w:val="00B84BC8"/>
    <w:rsid w:val="00B91B2D"/>
    <w:rsid w:val="00B93023"/>
    <w:rsid w:val="00B93DCB"/>
    <w:rsid w:val="00B94EF7"/>
    <w:rsid w:val="00B96B4D"/>
    <w:rsid w:val="00B97478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E709D"/>
    <w:rsid w:val="00BF4340"/>
    <w:rsid w:val="00BF4E9E"/>
    <w:rsid w:val="00C02247"/>
    <w:rsid w:val="00C1286C"/>
    <w:rsid w:val="00C15292"/>
    <w:rsid w:val="00C20064"/>
    <w:rsid w:val="00C206D6"/>
    <w:rsid w:val="00C21DB8"/>
    <w:rsid w:val="00C2286B"/>
    <w:rsid w:val="00C276DE"/>
    <w:rsid w:val="00C34016"/>
    <w:rsid w:val="00C34884"/>
    <w:rsid w:val="00C36EFD"/>
    <w:rsid w:val="00C40A74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B790C"/>
    <w:rsid w:val="00CC1665"/>
    <w:rsid w:val="00CC26AD"/>
    <w:rsid w:val="00CD1B80"/>
    <w:rsid w:val="00CD510A"/>
    <w:rsid w:val="00CD5A5B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39EA"/>
    <w:rsid w:val="00D7694B"/>
    <w:rsid w:val="00D76A1E"/>
    <w:rsid w:val="00D83DE3"/>
    <w:rsid w:val="00D8424C"/>
    <w:rsid w:val="00D85079"/>
    <w:rsid w:val="00D861FF"/>
    <w:rsid w:val="00D90A78"/>
    <w:rsid w:val="00D910DC"/>
    <w:rsid w:val="00D91A5D"/>
    <w:rsid w:val="00D96604"/>
    <w:rsid w:val="00DA315E"/>
    <w:rsid w:val="00DA33FD"/>
    <w:rsid w:val="00DA3D28"/>
    <w:rsid w:val="00DB12DB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27A4"/>
    <w:rsid w:val="00E44287"/>
    <w:rsid w:val="00E44F07"/>
    <w:rsid w:val="00E45CA7"/>
    <w:rsid w:val="00E51305"/>
    <w:rsid w:val="00E52042"/>
    <w:rsid w:val="00E53FB7"/>
    <w:rsid w:val="00E563DA"/>
    <w:rsid w:val="00E5714D"/>
    <w:rsid w:val="00E57A5B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86558"/>
    <w:rsid w:val="00E9025A"/>
    <w:rsid w:val="00E9794F"/>
    <w:rsid w:val="00EA5454"/>
    <w:rsid w:val="00EA7336"/>
    <w:rsid w:val="00EB1D31"/>
    <w:rsid w:val="00EB27DE"/>
    <w:rsid w:val="00EB2861"/>
    <w:rsid w:val="00EB6879"/>
    <w:rsid w:val="00ED1853"/>
    <w:rsid w:val="00ED4C16"/>
    <w:rsid w:val="00EE7F2A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1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3DA"/>
    <w:rsid w:val="00F75809"/>
    <w:rsid w:val="00F768D2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F86C"/>
  <w15:docId w15:val="{27EC33E7-DD0E-4B4B-9635-BFCA57E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spacerafter1em">
    <w:name w:val="spacer_after_1em"/>
    <w:basedOn w:val="DefaultParagraphFont"/>
    <w:rsid w:val="003C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8E52-6634-46AD-8A87-BC7E2FE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5</cp:revision>
  <dcterms:created xsi:type="dcterms:W3CDTF">2020-02-06T11:55:00Z</dcterms:created>
  <dcterms:modified xsi:type="dcterms:W3CDTF">2020-02-06T12:40:00Z</dcterms:modified>
</cp:coreProperties>
</file>